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98B6" w14:textId="77777777" w:rsidR="006508B8" w:rsidRDefault="006508B8"/>
    <w:sdt>
      <w:sdtPr>
        <w:rPr>
          <w:caps/>
          <w:sz w:val="24"/>
        </w:rPr>
        <w:id w:val="-1797974304"/>
        <w:docPartObj>
          <w:docPartGallery w:val="Cover Pages"/>
          <w:docPartUnique/>
        </w:docPartObj>
      </w:sdtPr>
      <w:sdtEndPr>
        <w:rPr>
          <w:rFonts w:cs="Arial"/>
          <w:caps w:val="0"/>
          <w:noProof/>
          <w:sz w:val="23"/>
          <w:szCs w:val="23"/>
        </w:rPr>
      </w:sdtEndPr>
      <w:sdtContent>
        <w:tbl>
          <w:tblPr>
            <w:tblW w:w="5000" w:type="pct"/>
            <w:jc w:val="center"/>
            <w:tblLook w:val="04A0" w:firstRow="1" w:lastRow="0" w:firstColumn="1" w:lastColumn="0" w:noHBand="0" w:noVBand="1"/>
          </w:tblPr>
          <w:tblGrid>
            <w:gridCol w:w="9360"/>
          </w:tblGrid>
          <w:tr w:rsidR="00272EBF" w14:paraId="0FFF2882" w14:textId="77777777">
            <w:trPr>
              <w:trHeight w:val="2880"/>
              <w:jc w:val="center"/>
            </w:trPr>
            <w:tc>
              <w:tcPr>
                <w:tcW w:w="5000" w:type="pct"/>
              </w:tcPr>
              <w:p w14:paraId="73769E04" w14:textId="77777777" w:rsidR="00272EBF" w:rsidRDefault="003F6223" w:rsidP="00E9353D">
                <w:pPr>
                  <w:pStyle w:val="NoSpacing"/>
                  <w:keepNext/>
                  <w:jc w:val="center"/>
                  <w:rPr>
                    <w:caps/>
                  </w:rPr>
                </w:pPr>
                <w:r>
                  <w:rPr>
                    <w:caps/>
                    <w:sz w:val="24"/>
                  </w:rPr>
                  <w:t xml:space="preserve"> </w:t>
                </w:r>
                <w:r w:rsidR="00510BE9">
                  <w:rPr>
                    <w:rFonts w:cs="Arial"/>
                    <w:noProof/>
                    <w:color w:val="FF0000"/>
                    <w:sz w:val="23"/>
                    <w:szCs w:val="23"/>
                  </w:rPr>
                  <w:drawing>
                    <wp:inline distT="0" distB="0" distL="0" distR="0" wp14:anchorId="66012200" wp14:editId="54824FC9">
                      <wp:extent cx="2381250" cy="1781175"/>
                      <wp:effectExtent l="19050" t="0" r="0" b="0"/>
                      <wp:docPr id="17" name="Picture 12" descr="fiulogo_v_cmyk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ulogo_v_cmyksmaller.jpg"/>
                              <pic:cNvPicPr/>
                            </pic:nvPicPr>
                            <pic:blipFill>
                              <a:blip r:embed="rId12" cstate="print"/>
                              <a:stretch>
                                <a:fillRect/>
                              </a:stretch>
                            </pic:blipFill>
                            <pic:spPr>
                              <a:xfrm>
                                <a:off x="0" y="0"/>
                                <a:ext cx="2381250" cy="1781175"/>
                              </a:xfrm>
                              <a:prstGeom prst="rect">
                                <a:avLst/>
                              </a:prstGeom>
                            </pic:spPr>
                          </pic:pic>
                        </a:graphicData>
                      </a:graphic>
                    </wp:inline>
                  </w:drawing>
                </w:r>
              </w:p>
              <w:p w14:paraId="2898FBC3" w14:textId="77777777" w:rsidR="00510BE9" w:rsidRDefault="00510BE9" w:rsidP="00E9353D">
                <w:pPr>
                  <w:pStyle w:val="NoSpacing"/>
                  <w:keepNext/>
                  <w:jc w:val="center"/>
                  <w:rPr>
                    <w:caps/>
                  </w:rPr>
                </w:pPr>
              </w:p>
            </w:tc>
          </w:tr>
          <w:tr w:rsidR="00272EBF" w14:paraId="0323993B" w14:textId="77777777" w:rsidTr="00D65B55">
            <w:trPr>
              <w:trHeight w:val="1530"/>
              <w:jc w:val="center"/>
            </w:trPr>
            <w:sdt>
              <w:sdtPr>
                <w:rPr>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4AC1AD56" w14:textId="01D74891" w:rsidR="00272EBF" w:rsidRDefault="00DA0ED0" w:rsidP="00DA0ED0">
                    <w:pPr>
                      <w:pStyle w:val="NoSpacing"/>
                      <w:keepNext/>
                      <w:jc w:val="center"/>
                      <w:rPr>
                        <w:sz w:val="80"/>
                        <w:szCs w:val="80"/>
                      </w:rPr>
                    </w:pPr>
                    <w:r>
                      <w:rPr>
                        <w:sz w:val="56"/>
                        <w:szCs w:val="56"/>
                      </w:rPr>
                      <w:t>FIU Foundation, Inc.</w:t>
                    </w:r>
                  </w:p>
                </w:tc>
              </w:sdtContent>
            </w:sdt>
          </w:tr>
          <w:tr w:rsidR="00272EBF" w14:paraId="0CCB43C7" w14:textId="77777777" w:rsidTr="000663F1">
            <w:trPr>
              <w:trHeight w:val="720"/>
              <w:jc w:val="center"/>
            </w:trPr>
            <w:sdt>
              <w:sdtPr>
                <w:rPr>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bottom"/>
                  </w:tcPr>
                  <w:p w14:paraId="07BA2FDF" w14:textId="7B3D0A1B" w:rsidR="00272EBF" w:rsidRDefault="00DA0ED0" w:rsidP="000663F1">
                    <w:pPr>
                      <w:pStyle w:val="NoSpacing"/>
                      <w:keepNext/>
                      <w:jc w:val="center"/>
                      <w:rPr>
                        <w:sz w:val="44"/>
                        <w:szCs w:val="44"/>
                      </w:rPr>
                    </w:pPr>
                    <w:r>
                      <w:rPr>
                        <w:sz w:val="44"/>
                        <w:szCs w:val="44"/>
                      </w:rPr>
                      <w:t>Budget Manual</w:t>
                    </w:r>
                  </w:p>
                </w:tc>
              </w:sdtContent>
            </w:sdt>
          </w:tr>
          <w:tr w:rsidR="00272EBF" w14:paraId="60B9BAA7" w14:textId="77777777" w:rsidTr="000663F1">
            <w:trPr>
              <w:trHeight w:val="432"/>
              <w:jc w:val="center"/>
            </w:trPr>
            <w:tc>
              <w:tcPr>
                <w:tcW w:w="5000" w:type="pct"/>
              </w:tcPr>
              <w:p w14:paraId="381839C6" w14:textId="77777777" w:rsidR="00272EBF" w:rsidRPr="004710D2" w:rsidRDefault="00272EBF" w:rsidP="000663F1">
                <w:pPr>
                  <w:pStyle w:val="NoSpacing"/>
                  <w:keepNext/>
                  <w:jc w:val="center"/>
                  <w:rPr>
                    <w:b/>
                  </w:rPr>
                </w:pPr>
              </w:p>
              <w:p w14:paraId="6CF3D185" w14:textId="667BE6D4" w:rsidR="006C6D41" w:rsidRPr="00DA0ED0" w:rsidRDefault="00DA0ED0" w:rsidP="00EB145D">
                <w:pPr>
                  <w:pStyle w:val="NoSpacing"/>
                  <w:keepNext/>
                  <w:jc w:val="center"/>
                  <w:rPr>
                    <w:sz w:val="44"/>
                    <w:szCs w:val="44"/>
                  </w:rPr>
                </w:pPr>
                <w:r>
                  <w:rPr>
                    <w:sz w:val="44"/>
                    <w:szCs w:val="44"/>
                  </w:rPr>
                  <w:t>FY 20</w:t>
                </w:r>
                <w:r w:rsidR="006F4781">
                  <w:rPr>
                    <w:sz w:val="44"/>
                    <w:szCs w:val="44"/>
                  </w:rPr>
                  <w:t>2</w:t>
                </w:r>
                <w:r w:rsidR="00992C00">
                  <w:rPr>
                    <w:sz w:val="44"/>
                    <w:szCs w:val="44"/>
                  </w:rPr>
                  <w:t>3</w:t>
                </w:r>
                <w:r>
                  <w:rPr>
                    <w:sz w:val="44"/>
                    <w:szCs w:val="44"/>
                  </w:rPr>
                  <w:t>-</w:t>
                </w:r>
                <w:r w:rsidR="000871EE">
                  <w:rPr>
                    <w:sz w:val="44"/>
                    <w:szCs w:val="44"/>
                  </w:rPr>
                  <w:t>2</w:t>
                </w:r>
                <w:r w:rsidR="00992C00">
                  <w:rPr>
                    <w:sz w:val="44"/>
                    <w:szCs w:val="44"/>
                  </w:rPr>
                  <w:t>4</w:t>
                </w:r>
              </w:p>
            </w:tc>
          </w:tr>
          <w:tr w:rsidR="00272EBF" w14:paraId="6EAC26DC" w14:textId="77777777">
            <w:trPr>
              <w:trHeight w:val="360"/>
              <w:jc w:val="center"/>
            </w:trPr>
            <w:tc>
              <w:tcPr>
                <w:tcW w:w="5000" w:type="pct"/>
                <w:vAlign w:val="center"/>
              </w:tcPr>
              <w:p w14:paraId="503A7BCC" w14:textId="7A4AF41B" w:rsidR="00272EBF" w:rsidRDefault="00272EBF" w:rsidP="00E9353D">
                <w:pPr>
                  <w:pStyle w:val="NoSpacing"/>
                  <w:keepNext/>
                  <w:jc w:val="center"/>
                  <w:rPr>
                    <w:rFonts w:ascii="Times New Roman" w:hAnsi="Times New Roman"/>
                    <w:b/>
                    <w:bCs/>
                    <w:sz w:val="18"/>
                    <w:szCs w:val="21"/>
                  </w:rPr>
                </w:pPr>
              </w:p>
            </w:tc>
          </w:tr>
          <w:tr w:rsidR="00272EBF" w14:paraId="22E3E15C" w14:textId="77777777" w:rsidTr="000663F1">
            <w:trPr>
              <w:trHeight w:val="4968"/>
              <w:jc w:val="center"/>
            </w:trPr>
            <w:tc>
              <w:tcPr>
                <w:tcW w:w="5000" w:type="pct"/>
                <w:vAlign w:val="bottom"/>
              </w:tcPr>
              <w:p w14:paraId="5D5BB963" w14:textId="75CC7628" w:rsidR="00272EBF" w:rsidRPr="00260748" w:rsidRDefault="00272EBF" w:rsidP="007C4AF8">
                <w:pPr>
                  <w:pStyle w:val="NoSpacing"/>
                  <w:keepNext/>
                  <w:jc w:val="center"/>
                  <w:rPr>
                    <w:bCs/>
                  </w:rPr>
                </w:pPr>
              </w:p>
            </w:tc>
          </w:tr>
        </w:tbl>
        <w:p w14:paraId="1B494A76" w14:textId="6532B867" w:rsidR="00272EBF" w:rsidRDefault="00272EBF" w:rsidP="00E9353D">
          <w:pPr>
            <w:keepNext/>
          </w:pPr>
        </w:p>
        <w:tbl>
          <w:tblPr>
            <w:tblpPr w:leftFromText="187" w:rightFromText="187" w:vertAnchor="page" w:horzAnchor="margin" w:tblpXSpec="center" w:tblpY="13936"/>
            <w:tblW w:w="5000" w:type="pct"/>
            <w:tblLook w:val="04A0" w:firstRow="1" w:lastRow="0" w:firstColumn="1" w:lastColumn="0" w:noHBand="0" w:noVBand="1"/>
          </w:tblPr>
          <w:tblGrid>
            <w:gridCol w:w="9360"/>
          </w:tblGrid>
          <w:tr w:rsidR="000B7F21" w14:paraId="35753A4C" w14:textId="77777777" w:rsidTr="000B7F21">
            <w:tc>
              <w:tcPr>
                <w:tcW w:w="5000" w:type="pct"/>
              </w:tcPr>
              <w:p w14:paraId="65BA41A5" w14:textId="77777777" w:rsidR="000B7F21" w:rsidRDefault="000B7F21" w:rsidP="00E9353D">
                <w:pPr>
                  <w:pStyle w:val="NoSpacing"/>
                  <w:keepNext/>
                  <w:jc w:val="center"/>
                </w:pPr>
                <w:r w:rsidRPr="00E9353D">
                  <w:rPr>
                    <w:sz w:val="18"/>
                  </w:rPr>
                  <w:t>A document to guide and assist finance managers in the annual forecast and budget process.</w:t>
                </w:r>
              </w:p>
            </w:tc>
          </w:tr>
        </w:tbl>
        <w:p w14:paraId="6D4A49E7" w14:textId="0AB3470B" w:rsidR="00272EBF" w:rsidRDefault="00272EBF" w:rsidP="00E9353D">
          <w:pPr>
            <w:keepNext/>
            <w:spacing w:after="0"/>
            <w:rPr>
              <w:rFonts w:cs="Arial"/>
              <w:noProof/>
              <w:sz w:val="23"/>
              <w:szCs w:val="23"/>
            </w:rPr>
          </w:pPr>
          <w:r>
            <w:rPr>
              <w:rFonts w:cs="Arial"/>
              <w:noProof/>
              <w:sz w:val="23"/>
              <w:szCs w:val="23"/>
            </w:rPr>
            <w:br w:type="page"/>
          </w:r>
        </w:p>
      </w:sdtContent>
    </w:sdt>
    <w:p w14:paraId="56020A05" w14:textId="77777777" w:rsidR="003A76DB" w:rsidRPr="002517AB" w:rsidRDefault="003A76DB" w:rsidP="00E9353D">
      <w:pPr>
        <w:keepNext/>
        <w:rPr>
          <w:rFonts w:cs="Arial"/>
          <w:b/>
          <w:sz w:val="27"/>
          <w:szCs w:val="27"/>
          <w:u w:val="single"/>
        </w:rPr>
      </w:pPr>
      <w:bookmarkStart w:id="0" w:name="TOP"/>
      <w:bookmarkStart w:id="1" w:name="_Toc129510874"/>
      <w:bookmarkStart w:id="2" w:name="_Toc129580807"/>
      <w:bookmarkStart w:id="3" w:name="_Toc130089467"/>
      <w:bookmarkStart w:id="4" w:name="_Toc130089983"/>
      <w:bookmarkStart w:id="5" w:name="_Toc130090102"/>
      <w:bookmarkEnd w:id="0"/>
      <w:r w:rsidRPr="002517AB">
        <w:rPr>
          <w:rFonts w:cs="Arial"/>
          <w:b/>
          <w:sz w:val="27"/>
          <w:szCs w:val="27"/>
          <w:u w:val="single"/>
        </w:rPr>
        <w:lastRenderedPageBreak/>
        <w:t>TABLE OF CONTENT</w:t>
      </w:r>
      <w:bookmarkEnd w:id="1"/>
      <w:bookmarkEnd w:id="2"/>
      <w:r w:rsidR="004034F9" w:rsidRPr="002517AB">
        <w:rPr>
          <w:rFonts w:cs="Arial"/>
          <w:b/>
          <w:sz w:val="27"/>
          <w:szCs w:val="27"/>
          <w:u w:val="single"/>
        </w:rPr>
        <w:t>S</w:t>
      </w:r>
      <w:bookmarkEnd w:id="3"/>
      <w:bookmarkEnd w:id="4"/>
      <w:bookmarkEnd w:id="5"/>
    </w:p>
    <w:p w14:paraId="20B530D6" w14:textId="4215B26B" w:rsidR="00B64227" w:rsidRDefault="00D45AE0">
      <w:pPr>
        <w:pStyle w:val="TOC1"/>
        <w:tabs>
          <w:tab w:val="right" w:leader="dot" w:pos="9350"/>
        </w:tabs>
        <w:rPr>
          <w:rFonts w:asciiTheme="minorHAnsi" w:hAnsiTheme="minorHAnsi"/>
          <w:b w:val="0"/>
          <w:bCs w:val="0"/>
          <w:caps w:val="0"/>
          <w:noProof/>
          <w:sz w:val="22"/>
          <w:szCs w:val="22"/>
        </w:rPr>
      </w:pPr>
      <w:r w:rsidRPr="000C7DC7">
        <w:rPr>
          <w:rStyle w:val="Hyperlink"/>
          <w:rFonts w:asciiTheme="minorHAnsi" w:hAnsiTheme="minorHAnsi" w:cs="Arial"/>
          <w:b w:val="0"/>
          <w:bCs w:val="0"/>
          <w:caps w:val="0"/>
          <w:noProof/>
          <w:szCs w:val="20"/>
        </w:rPr>
        <w:fldChar w:fldCharType="begin"/>
      </w:r>
      <w:r w:rsidR="00796154" w:rsidRPr="000C7DC7">
        <w:rPr>
          <w:rStyle w:val="Hyperlink"/>
          <w:rFonts w:asciiTheme="minorHAnsi" w:hAnsiTheme="minorHAnsi" w:cs="Arial"/>
          <w:noProof/>
          <w:szCs w:val="20"/>
        </w:rPr>
        <w:instrText xml:space="preserve"> TOC \o "1-3" \h \z \u </w:instrText>
      </w:r>
      <w:r w:rsidRPr="000C7DC7">
        <w:rPr>
          <w:rStyle w:val="Hyperlink"/>
          <w:rFonts w:asciiTheme="minorHAnsi" w:hAnsiTheme="minorHAnsi" w:cs="Arial"/>
          <w:b w:val="0"/>
          <w:bCs w:val="0"/>
          <w:caps w:val="0"/>
          <w:noProof/>
          <w:szCs w:val="20"/>
        </w:rPr>
        <w:fldChar w:fldCharType="separate"/>
      </w:r>
      <w:hyperlink w:anchor="_Toc127353630" w:history="1">
        <w:r w:rsidR="00B64227" w:rsidRPr="00F3604C">
          <w:rPr>
            <w:rStyle w:val="Hyperlink"/>
            <w:noProof/>
          </w:rPr>
          <w:t>Overview</w:t>
        </w:r>
        <w:r w:rsidR="00B64227">
          <w:rPr>
            <w:noProof/>
            <w:webHidden/>
          </w:rPr>
          <w:tab/>
        </w:r>
        <w:r w:rsidR="00B64227">
          <w:rPr>
            <w:noProof/>
            <w:webHidden/>
          </w:rPr>
          <w:fldChar w:fldCharType="begin"/>
        </w:r>
        <w:r w:rsidR="00B64227">
          <w:rPr>
            <w:noProof/>
            <w:webHidden/>
          </w:rPr>
          <w:instrText xml:space="preserve"> PAGEREF _Toc127353630 \h </w:instrText>
        </w:r>
        <w:r w:rsidR="00B64227">
          <w:rPr>
            <w:noProof/>
            <w:webHidden/>
          </w:rPr>
        </w:r>
        <w:r w:rsidR="00B64227">
          <w:rPr>
            <w:noProof/>
            <w:webHidden/>
          </w:rPr>
          <w:fldChar w:fldCharType="separate"/>
        </w:r>
        <w:r w:rsidR="00B64227">
          <w:rPr>
            <w:noProof/>
            <w:webHidden/>
          </w:rPr>
          <w:t>3</w:t>
        </w:r>
        <w:r w:rsidR="00B64227">
          <w:rPr>
            <w:noProof/>
            <w:webHidden/>
          </w:rPr>
          <w:fldChar w:fldCharType="end"/>
        </w:r>
      </w:hyperlink>
    </w:p>
    <w:p w14:paraId="621F33B8" w14:textId="64BE693B" w:rsidR="00B64227" w:rsidRDefault="00805D50">
      <w:pPr>
        <w:pStyle w:val="TOC1"/>
        <w:tabs>
          <w:tab w:val="right" w:leader="dot" w:pos="9350"/>
        </w:tabs>
        <w:rPr>
          <w:rFonts w:asciiTheme="minorHAnsi" w:hAnsiTheme="minorHAnsi"/>
          <w:b w:val="0"/>
          <w:bCs w:val="0"/>
          <w:caps w:val="0"/>
          <w:noProof/>
          <w:sz w:val="22"/>
          <w:szCs w:val="22"/>
        </w:rPr>
      </w:pPr>
      <w:hyperlink w:anchor="_Toc127353631" w:history="1">
        <w:r w:rsidR="00B64227" w:rsidRPr="00F3604C">
          <w:rPr>
            <w:rStyle w:val="Hyperlink"/>
            <w:noProof/>
          </w:rPr>
          <w:t>Original Budget</w:t>
        </w:r>
        <w:r w:rsidR="00B64227">
          <w:rPr>
            <w:noProof/>
            <w:webHidden/>
          </w:rPr>
          <w:tab/>
        </w:r>
        <w:r w:rsidR="00B64227">
          <w:rPr>
            <w:noProof/>
            <w:webHidden/>
          </w:rPr>
          <w:fldChar w:fldCharType="begin"/>
        </w:r>
        <w:r w:rsidR="00B64227">
          <w:rPr>
            <w:noProof/>
            <w:webHidden/>
          </w:rPr>
          <w:instrText xml:space="preserve"> PAGEREF _Toc127353631 \h </w:instrText>
        </w:r>
        <w:r w:rsidR="00B64227">
          <w:rPr>
            <w:noProof/>
            <w:webHidden/>
          </w:rPr>
        </w:r>
        <w:r w:rsidR="00B64227">
          <w:rPr>
            <w:noProof/>
            <w:webHidden/>
          </w:rPr>
          <w:fldChar w:fldCharType="separate"/>
        </w:r>
        <w:r w:rsidR="00B64227">
          <w:rPr>
            <w:noProof/>
            <w:webHidden/>
          </w:rPr>
          <w:t>4</w:t>
        </w:r>
        <w:r w:rsidR="00B64227">
          <w:rPr>
            <w:noProof/>
            <w:webHidden/>
          </w:rPr>
          <w:fldChar w:fldCharType="end"/>
        </w:r>
      </w:hyperlink>
    </w:p>
    <w:p w14:paraId="620FF99A" w14:textId="03B777FD" w:rsidR="00B64227" w:rsidRDefault="00805D50">
      <w:pPr>
        <w:pStyle w:val="TOC2"/>
        <w:tabs>
          <w:tab w:val="right" w:leader="dot" w:pos="9350"/>
        </w:tabs>
        <w:rPr>
          <w:rFonts w:asciiTheme="minorHAnsi" w:hAnsiTheme="minorHAnsi"/>
          <w:smallCaps w:val="0"/>
          <w:noProof/>
          <w:sz w:val="22"/>
          <w:szCs w:val="22"/>
        </w:rPr>
      </w:pPr>
      <w:hyperlink w:anchor="_Toc127353632" w:history="1">
        <w:r w:rsidR="00B64227" w:rsidRPr="00F3604C">
          <w:rPr>
            <w:rStyle w:val="Hyperlink"/>
            <w:noProof/>
          </w:rPr>
          <w:t>Overview</w:t>
        </w:r>
        <w:r w:rsidR="00B64227">
          <w:rPr>
            <w:noProof/>
            <w:webHidden/>
          </w:rPr>
          <w:tab/>
        </w:r>
        <w:r w:rsidR="00B64227">
          <w:rPr>
            <w:noProof/>
            <w:webHidden/>
          </w:rPr>
          <w:fldChar w:fldCharType="begin"/>
        </w:r>
        <w:r w:rsidR="00B64227">
          <w:rPr>
            <w:noProof/>
            <w:webHidden/>
          </w:rPr>
          <w:instrText xml:space="preserve"> PAGEREF _Toc127353632 \h </w:instrText>
        </w:r>
        <w:r w:rsidR="00B64227">
          <w:rPr>
            <w:noProof/>
            <w:webHidden/>
          </w:rPr>
        </w:r>
        <w:r w:rsidR="00B64227">
          <w:rPr>
            <w:noProof/>
            <w:webHidden/>
          </w:rPr>
          <w:fldChar w:fldCharType="separate"/>
        </w:r>
        <w:r w:rsidR="00B64227">
          <w:rPr>
            <w:noProof/>
            <w:webHidden/>
          </w:rPr>
          <w:t>4</w:t>
        </w:r>
        <w:r w:rsidR="00B64227">
          <w:rPr>
            <w:noProof/>
            <w:webHidden/>
          </w:rPr>
          <w:fldChar w:fldCharType="end"/>
        </w:r>
      </w:hyperlink>
    </w:p>
    <w:p w14:paraId="19E76808" w14:textId="41B55C37" w:rsidR="00B64227" w:rsidRDefault="00805D50">
      <w:pPr>
        <w:pStyle w:val="TOC2"/>
        <w:tabs>
          <w:tab w:val="right" w:leader="dot" w:pos="9350"/>
        </w:tabs>
        <w:rPr>
          <w:rFonts w:asciiTheme="minorHAnsi" w:hAnsiTheme="minorHAnsi"/>
          <w:smallCaps w:val="0"/>
          <w:noProof/>
          <w:sz w:val="22"/>
          <w:szCs w:val="22"/>
        </w:rPr>
      </w:pPr>
      <w:hyperlink w:anchor="_Toc127353633" w:history="1">
        <w:r w:rsidR="00B64227" w:rsidRPr="00F3604C">
          <w:rPr>
            <w:rStyle w:val="Hyperlink"/>
            <w:noProof/>
          </w:rPr>
          <w:t>Viewing Original Budget in PantherSoft</w:t>
        </w:r>
        <w:r w:rsidR="00B64227">
          <w:rPr>
            <w:noProof/>
            <w:webHidden/>
          </w:rPr>
          <w:tab/>
        </w:r>
        <w:r w:rsidR="00B64227">
          <w:rPr>
            <w:noProof/>
            <w:webHidden/>
          </w:rPr>
          <w:fldChar w:fldCharType="begin"/>
        </w:r>
        <w:r w:rsidR="00B64227">
          <w:rPr>
            <w:noProof/>
            <w:webHidden/>
          </w:rPr>
          <w:instrText xml:space="preserve"> PAGEREF _Toc127353633 \h </w:instrText>
        </w:r>
        <w:r w:rsidR="00B64227">
          <w:rPr>
            <w:noProof/>
            <w:webHidden/>
          </w:rPr>
        </w:r>
        <w:r w:rsidR="00B64227">
          <w:rPr>
            <w:noProof/>
            <w:webHidden/>
          </w:rPr>
          <w:fldChar w:fldCharType="separate"/>
        </w:r>
        <w:r w:rsidR="00B64227">
          <w:rPr>
            <w:noProof/>
            <w:webHidden/>
          </w:rPr>
          <w:t>4</w:t>
        </w:r>
        <w:r w:rsidR="00B64227">
          <w:rPr>
            <w:noProof/>
            <w:webHidden/>
          </w:rPr>
          <w:fldChar w:fldCharType="end"/>
        </w:r>
      </w:hyperlink>
    </w:p>
    <w:p w14:paraId="5D8EC1A3" w14:textId="581316C1" w:rsidR="00B64227" w:rsidRDefault="00805D50">
      <w:pPr>
        <w:pStyle w:val="TOC1"/>
        <w:tabs>
          <w:tab w:val="right" w:leader="dot" w:pos="9350"/>
        </w:tabs>
        <w:rPr>
          <w:rFonts w:asciiTheme="minorHAnsi" w:hAnsiTheme="minorHAnsi"/>
          <w:b w:val="0"/>
          <w:bCs w:val="0"/>
          <w:caps w:val="0"/>
          <w:noProof/>
          <w:sz w:val="22"/>
          <w:szCs w:val="22"/>
        </w:rPr>
      </w:pPr>
      <w:hyperlink w:anchor="_Toc127353634" w:history="1">
        <w:r w:rsidR="00B64227" w:rsidRPr="00F3604C">
          <w:rPr>
            <w:rStyle w:val="Hyperlink"/>
            <w:noProof/>
          </w:rPr>
          <w:t>The Forecast</w:t>
        </w:r>
        <w:r w:rsidR="00B64227">
          <w:rPr>
            <w:noProof/>
            <w:webHidden/>
          </w:rPr>
          <w:tab/>
        </w:r>
        <w:r w:rsidR="00B64227">
          <w:rPr>
            <w:noProof/>
            <w:webHidden/>
          </w:rPr>
          <w:fldChar w:fldCharType="begin"/>
        </w:r>
        <w:r w:rsidR="00B64227">
          <w:rPr>
            <w:noProof/>
            <w:webHidden/>
          </w:rPr>
          <w:instrText xml:space="preserve"> PAGEREF _Toc127353634 \h </w:instrText>
        </w:r>
        <w:r w:rsidR="00B64227">
          <w:rPr>
            <w:noProof/>
            <w:webHidden/>
          </w:rPr>
        </w:r>
        <w:r w:rsidR="00B64227">
          <w:rPr>
            <w:noProof/>
            <w:webHidden/>
          </w:rPr>
          <w:fldChar w:fldCharType="separate"/>
        </w:r>
        <w:r w:rsidR="00B64227">
          <w:rPr>
            <w:noProof/>
            <w:webHidden/>
          </w:rPr>
          <w:t>7</w:t>
        </w:r>
        <w:r w:rsidR="00B64227">
          <w:rPr>
            <w:noProof/>
            <w:webHidden/>
          </w:rPr>
          <w:fldChar w:fldCharType="end"/>
        </w:r>
      </w:hyperlink>
    </w:p>
    <w:p w14:paraId="48A77609" w14:textId="0193367F" w:rsidR="00B64227" w:rsidRDefault="00805D50">
      <w:pPr>
        <w:pStyle w:val="TOC2"/>
        <w:tabs>
          <w:tab w:val="right" w:leader="dot" w:pos="9350"/>
        </w:tabs>
        <w:rPr>
          <w:rFonts w:asciiTheme="minorHAnsi" w:hAnsiTheme="minorHAnsi"/>
          <w:smallCaps w:val="0"/>
          <w:noProof/>
          <w:sz w:val="22"/>
          <w:szCs w:val="22"/>
        </w:rPr>
      </w:pPr>
      <w:hyperlink w:anchor="_Toc127353635" w:history="1">
        <w:r w:rsidR="00B64227" w:rsidRPr="00F3604C">
          <w:rPr>
            <w:rStyle w:val="Hyperlink"/>
            <w:noProof/>
          </w:rPr>
          <w:t>Overview</w:t>
        </w:r>
        <w:r w:rsidR="00B64227">
          <w:rPr>
            <w:noProof/>
            <w:webHidden/>
          </w:rPr>
          <w:tab/>
        </w:r>
        <w:r w:rsidR="00B64227">
          <w:rPr>
            <w:noProof/>
            <w:webHidden/>
          </w:rPr>
          <w:fldChar w:fldCharType="begin"/>
        </w:r>
        <w:r w:rsidR="00B64227">
          <w:rPr>
            <w:noProof/>
            <w:webHidden/>
          </w:rPr>
          <w:instrText xml:space="preserve"> PAGEREF _Toc127353635 \h </w:instrText>
        </w:r>
        <w:r w:rsidR="00B64227">
          <w:rPr>
            <w:noProof/>
            <w:webHidden/>
          </w:rPr>
        </w:r>
        <w:r w:rsidR="00B64227">
          <w:rPr>
            <w:noProof/>
            <w:webHidden/>
          </w:rPr>
          <w:fldChar w:fldCharType="separate"/>
        </w:r>
        <w:r w:rsidR="00B64227">
          <w:rPr>
            <w:noProof/>
            <w:webHidden/>
          </w:rPr>
          <w:t>7</w:t>
        </w:r>
        <w:r w:rsidR="00B64227">
          <w:rPr>
            <w:noProof/>
            <w:webHidden/>
          </w:rPr>
          <w:fldChar w:fldCharType="end"/>
        </w:r>
      </w:hyperlink>
    </w:p>
    <w:p w14:paraId="5B681FB8" w14:textId="33E43733" w:rsidR="00B64227" w:rsidRDefault="00805D50">
      <w:pPr>
        <w:pStyle w:val="TOC2"/>
        <w:tabs>
          <w:tab w:val="right" w:leader="dot" w:pos="9350"/>
        </w:tabs>
        <w:rPr>
          <w:rFonts w:asciiTheme="minorHAnsi" w:hAnsiTheme="minorHAnsi"/>
          <w:smallCaps w:val="0"/>
          <w:noProof/>
          <w:sz w:val="22"/>
          <w:szCs w:val="22"/>
        </w:rPr>
      </w:pPr>
      <w:hyperlink w:anchor="_Toc127353636" w:history="1">
        <w:r w:rsidR="00B64227" w:rsidRPr="00F3604C">
          <w:rPr>
            <w:rStyle w:val="Hyperlink"/>
            <w:noProof/>
          </w:rPr>
          <w:t>Responsible Parties:  All Units</w:t>
        </w:r>
        <w:r w:rsidR="00B64227">
          <w:rPr>
            <w:noProof/>
            <w:webHidden/>
          </w:rPr>
          <w:tab/>
        </w:r>
        <w:r w:rsidR="00B64227">
          <w:rPr>
            <w:noProof/>
            <w:webHidden/>
          </w:rPr>
          <w:fldChar w:fldCharType="begin"/>
        </w:r>
        <w:r w:rsidR="00B64227">
          <w:rPr>
            <w:noProof/>
            <w:webHidden/>
          </w:rPr>
          <w:instrText xml:space="preserve"> PAGEREF _Toc127353636 \h </w:instrText>
        </w:r>
        <w:r w:rsidR="00B64227">
          <w:rPr>
            <w:noProof/>
            <w:webHidden/>
          </w:rPr>
        </w:r>
        <w:r w:rsidR="00B64227">
          <w:rPr>
            <w:noProof/>
            <w:webHidden/>
          </w:rPr>
          <w:fldChar w:fldCharType="separate"/>
        </w:r>
        <w:r w:rsidR="00B64227">
          <w:rPr>
            <w:noProof/>
            <w:webHidden/>
          </w:rPr>
          <w:t>7</w:t>
        </w:r>
        <w:r w:rsidR="00B64227">
          <w:rPr>
            <w:noProof/>
            <w:webHidden/>
          </w:rPr>
          <w:fldChar w:fldCharType="end"/>
        </w:r>
      </w:hyperlink>
    </w:p>
    <w:p w14:paraId="4495B7A0" w14:textId="604BF909" w:rsidR="00B64227" w:rsidRDefault="00805D50">
      <w:pPr>
        <w:pStyle w:val="TOC2"/>
        <w:tabs>
          <w:tab w:val="right" w:leader="dot" w:pos="9350"/>
        </w:tabs>
        <w:rPr>
          <w:rFonts w:asciiTheme="minorHAnsi" w:hAnsiTheme="minorHAnsi"/>
          <w:smallCaps w:val="0"/>
          <w:noProof/>
          <w:sz w:val="22"/>
          <w:szCs w:val="22"/>
        </w:rPr>
      </w:pPr>
      <w:hyperlink w:anchor="_Toc127353637" w:history="1">
        <w:r w:rsidR="00B64227" w:rsidRPr="00F3604C">
          <w:rPr>
            <w:rStyle w:val="Hyperlink"/>
            <w:noProof/>
          </w:rPr>
          <w:t>Accessing the ACTUAL Ledger</w:t>
        </w:r>
        <w:r w:rsidR="00B64227">
          <w:rPr>
            <w:noProof/>
            <w:webHidden/>
          </w:rPr>
          <w:tab/>
        </w:r>
        <w:r w:rsidR="00B64227">
          <w:rPr>
            <w:noProof/>
            <w:webHidden/>
          </w:rPr>
          <w:fldChar w:fldCharType="begin"/>
        </w:r>
        <w:r w:rsidR="00B64227">
          <w:rPr>
            <w:noProof/>
            <w:webHidden/>
          </w:rPr>
          <w:instrText xml:space="preserve"> PAGEREF _Toc127353637 \h </w:instrText>
        </w:r>
        <w:r w:rsidR="00B64227">
          <w:rPr>
            <w:noProof/>
            <w:webHidden/>
          </w:rPr>
        </w:r>
        <w:r w:rsidR="00B64227">
          <w:rPr>
            <w:noProof/>
            <w:webHidden/>
          </w:rPr>
          <w:fldChar w:fldCharType="separate"/>
        </w:r>
        <w:r w:rsidR="00B64227">
          <w:rPr>
            <w:noProof/>
            <w:webHidden/>
          </w:rPr>
          <w:t>8</w:t>
        </w:r>
        <w:r w:rsidR="00B64227">
          <w:rPr>
            <w:noProof/>
            <w:webHidden/>
          </w:rPr>
          <w:fldChar w:fldCharType="end"/>
        </w:r>
      </w:hyperlink>
    </w:p>
    <w:p w14:paraId="3EB2508A" w14:textId="736C8A9C" w:rsidR="00B64227" w:rsidRDefault="00805D50">
      <w:pPr>
        <w:pStyle w:val="TOC2"/>
        <w:tabs>
          <w:tab w:val="right" w:leader="dot" w:pos="9350"/>
        </w:tabs>
        <w:rPr>
          <w:rFonts w:asciiTheme="minorHAnsi" w:hAnsiTheme="minorHAnsi"/>
          <w:smallCaps w:val="0"/>
          <w:noProof/>
          <w:sz w:val="22"/>
          <w:szCs w:val="22"/>
        </w:rPr>
      </w:pPr>
      <w:hyperlink w:anchor="_Toc127353638" w:history="1">
        <w:r w:rsidR="00B64227" w:rsidRPr="00F3604C">
          <w:rPr>
            <w:rStyle w:val="Hyperlink"/>
            <w:noProof/>
          </w:rPr>
          <w:t>Entering the Forecast in the ACTUAL Ledger</w:t>
        </w:r>
        <w:r w:rsidR="00B64227">
          <w:rPr>
            <w:noProof/>
            <w:webHidden/>
          </w:rPr>
          <w:tab/>
        </w:r>
        <w:r w:rsidR="00B64227">
          <w:rPr>
            <w:noProof/>
            <w:webHidden/>
          </w:rPr>
          <w:fldChar w:fldCharType="begin"/>
        </w:r>
        <w:r w:rsidR="00B64227">
          <w:rPr>
            <w:noProof/>
            <w:webHidden/>
          </w:rPr>
          <w:instrText xml:space="preserve"> PAGEREF _Toc127353638 \h </w:instrText>
        </w:r>
        <w:r w:rsidR="00B64227">
          <w:rPr>
            <w:noProof/>
            <w:webHidden/>
          </w:rPr>
        </w:r>
        <w:r w:rsidR="00B64227">
          <w:rPr>
            <w:noProof/>
            <w:webHidden/>
          </w:rPr>
          <w:fldChar w:fldCharType="separate"/>
        </w:r>
        <w:r w:rsidR="00B64227">
          <w:rPr>
            <w:noProof/>
            <w:webHidden/>
          </w:rPr>
          <w:t>10</w:t>
        </w:r>
        <w:r w:rsidR="00B64227">
          <w:rPr>
            <w:noProof/>
            <w:webHidden/>
          </w:rPr>
          <w:fldChar w:fldCharType="end"/>
        </w:r>
      </w:hyperlink>
    </w:p>
    <w:p w14:paraId="59C888AF" w14:textId="5B8A6C72" w:rsidR="00B64227" w:rsidRDefault="00805D50">
      <w:pPr>
        <w:pStyle w:val="TOC2"/>
        <w:tabs>
          <w:tab w:val="right" w:leader="dot" w:pos="9350"/>
        </w:tabs>
        <w:rPr>
          <w:rFonts w:asciiTheme="minorHAnsi" w:hAnsiTheme="minorHAnsi"/>
          <w:smallCaps w:val="0"/>
          <w:noProof/>
          <w:sz w:val="22"/>
          <w:szCs w:val="22"/>
        </w:rPr>
      </w:pPr>
      <w:hyperlink w:anchor="_Toc127353639" w:history="1">
        <w:r w:rsidR="00B64227" w:rsidRPr="00F3604C">
          <w:rPr>
            <w:rStyle w:val="Hyperlink"/>
            <w:noProof/>
          </w:rPr>
          <w:t>Using the Calculator Tool</w:t>
        </w:r>
        <w:r w:rsidR="00B64227">
          <w:rPr>
            <w:noProof/>
            <w:webHidden/>
          </w:rPr>
          <w:tab/>
        </w:r>
        <w:r w:rsidR="00B64227">
          <w:rPr>
            <w:noProof/>
            <w:webHidden/>
          </w:rPr>
          <w:fldChar w:fldCharType="begin"/>
        </w:r>
        <w:r w:rsidR="00B64227">
          <w:rPr>
            <w:noProof/>
            <w:webHidden/>
          </w:rPr>
          <w:instrText xml:space="preserve"> PAGEREF _Toc127353639 \h </w:instrText>
        </w:r>
        <w:r w:rsidR="00B64227">
          <w:rPr>
            <w:noProof/>
            <w:webHidden/>
          </w:rPr>
        </w:r>
        <w:r w:rsidR="00B64227">
          <w:rPr>
            <w:noProof/>
            <w:webHidden/>
          </w:rPr>
          <w:fldChar w:fldCharType="separate"/>
        </w:r>
        <w:r w:rsidR="00B64227">
          <w:rPr>
            <w:noProof/>
            <w:webHidden/>
          </w:rPr>
          <w:t>12</w:t>
        </w:r>
        <w:r w:rsidR="00B64227">
          <w:rPr>
            <w:noProof/>
            <w:webHidden/>
          </w:rPr>
          <w:fldChar w:fldCharType="end"/>
        </w:r>
      </w:hyperlink>
    </w:p>
    <w:p w14:paraId="7D309782" w14:textId="5269A764" w:rsidR="00B64227" w:rsidRDefault="00805D50">
      <w:pPr>
        <w:pStyle w:val="TOC2"/>
        <w:tabs>
          <w:tab w:val="right" w:leader="dot" w:pos="9350"/>
        </w:tabs>
        <w:rPr>
          <w:rFonts w:asciiTheme="minorHAnsi" w:hAnsiTheme="minorHAnsi"/>
          <w:smallCaps w:val="0"/>
          <w:noProof/>
          <w:sz w:val="22"/>
          <w:szCs w:val="22"/>
        </w:rPr>
      </w:pPr>
      <w:hyperlink w:anchor="_Toc127353640" w:history="1">
        <w:r w:rsidR="00B64227" w:rsidRPr="00F3604C">
          <w:rPr>
            <w:rStyle w:val="Hyperlink"/>
            <w:noProof/>
          </w:rPr>
          <w:t>Adding Project IDs in the Budget Tool</w:t>
        </w:r>
        <w:r w:rsidR="00B64227">
          <w:rPr>
            <w:noProof/>
            <w:webHidden/>
          </w:rPr>
          <w:tab/>
        </w:r>
        <w:r w:rsidR="00B64227">
          <w:rPr>
            <w:noProof/>
            <w:webHidden/>
          </w:rPr>
          <w:fldChar w:fldCharType="begin"/>
        </w:r>
        <w:r w:rsidR="00B64227">
          <w:rPr>
            <w:noProof/>
            <w:webHidden/>
          </w:rPr>
          <w:instrText xml:space="preserve"> PAGEREF _Toc127353640 \h </w:instrText>
        </w:r>
        <w:r w:rsidR="00B64227">
          <w:rPr>
            <w:noProof/>
            <w:webHidden/>
          </w:rPr>
        </w:r>
        <w:r w:rsidR="00B64227">
          <w:rPr>
            <w:noProof/>
            <w:webHidden/>
          </w:rPr>
          <w:fldChar w:fldCharType="separate"/>
        </w:r>
        <w:r w:rsidR="00B64227">
          <w:rPr>
            <w:noProof/>
            <w:webHidden/>
          </w:rPr>
          <w:t>14</w:t>
        </w:r>
        <w:r w:rsidR="00B64227">
          <w:rPr>
            <w:noProof/>
            <w:webHidden/>
          </w:rPr>
          <w:fldChar w:fldCharType="end"/>
        </w:r>
      </w:hyperlink>
    </w:p>
    <w:p w14:paraId="4C3152AF" w14:textId="0CA406EF" w:rsidR="00B64227" w:rsidRDefault="00805D50">
      <w:pPr>
        <w:pStyle w:val="TOC1"/>
        <w:tabs>
          <w:tab w:val="right" w:leader="dot" w:pos="9350"/>
        </w:tabs>
        <w:rPr>
          <w:rFonts w:asciiTheme="minorHAnsi" w:hAnsiTheme="minorHAnsi"/>
          <w:b w:val="0"/>
          <w:bCs w:val="0"/>
          <w:caps w:val="0"/>
          <w:noProof/>
          <w:sz w:val="22"/>
          <w:szCs w:val="22"/>
        </w:rPr>
      </w:pPr>
      <w:hyperlink w:anchor="_Toc127353641" w:history="1">
        <w:r w:rsidR="00B64227" w:rsidRPr="00F3604C">
          <w:rPr>
            <w:rStyle w:val="Hyperlink"/>
            <w:noProof/>
          </w:rPr>
          <w:t>The Budget</w:t>
        </w:r>
        <w:r w:rsidR="00B64227">
          <w:rPr>
            <w:noProof/>
            <w:webHidden/>
          </w:rPr>
          <w:tab/>
        </w:r>
        <w:r w:rsidR="00B64227">
          <w:rPr>
            <w:noProof/>
            <w:webHidden/>
          </w:rPr>
          <w:fldChar w:fldCharType="begin"/>
        </w:r>
        <w:r w:rsidR="00B64227">
          <w:rPr>
            <w:noProof/>
            <w:webHidden/>
          </w:rPr>
          <w:instrText xml:space="preserve"> PAGEREF _Toc127353641 \h </w:instrText>
        </w:r>
        <w:r w:rsidR="00B64227">
          <w:rPr>
            <w:noProof/>
            <w:webHidden/>
          </w:rPr>
        </w:r>
        <w:r w:rsidR="00B64227">
          <w:rPr>
            <w:noProof/>
            <w:webHidden/>
          </w:rPr>
          <w:fldChar w:fldCharType="separate"/>
        </w:r>
        <w:r w:rsidR="00B64227">
          <w:rPr>
            <w:noProof/>
            <w:webHidden/>
          </w:rPr>
          <w:t>16</w:t>
        </w:r>
        <w:r w:rsidR="00B64227">
          <w:rPr>
            <w:noProof/>
            <w:webHidden/>
          </w:rPr>
          <w:fldChar w:fldCharType="end"/>
        </w:r>
      </w:hyperlink>
    </w:p>
    <w:p w14:paraId="1B3DD22D" w14:textId="1A40A0C8" w:rsidR="00B64227" w:rsidRDefault="00805D50">
      <w:pPr>
        <w:pStyle w:val="TOC2"/>
        <w:tabs>
          <w:tab w:val="right" w:leader="dot" w:pos="9350"/>
        </w:tabs>
        <w:rPr>
          <w:rFonts w:asciiTheme="minorHAnsi" w:hAnsiTheme="minorHAnsi"/>
          <w:smallCaps w:val="0"/>
          <w:noProof/>
          <w:sz w:val="22"/>
          <w:szCs w:val="22"/>
        </w:rPr>
      </w:pPr>
      <w:hyperlink w:anchor="_Toc127353642" w:history="1">
        <w:r w:rsidR="00B64227" w:rsidRPr="00F3604C">
          <w:rPr>
            <w:rStyle w:val="Hyperlink"/>
            <w:noProof/>
          </w:rPr>
          <w:t>Overview</w:t>
        </w:r>
        <w:r w:rsidR="00B64227">
          <w:rPr>
            <w:noProof/>
            <w:webHidden/>
          </w:rPr>
          <w:tab/>
        </w:r>
        <w:r w:rsidR="00B64227">
          <w:rPr>
            <w:noProof/>
            <w:webHidden/>
          </w:rPr>
          <w:fldChar w:fldCharType="begin"/>
        </w:r>
        <w:r w:rsidR="00B64227">
          <w:rPr>
            <w:noProof/>
            <w:webHidden/>
          </w:rPr>
          <w:instrText xml:space="preserve"> PAGEREF _Toc127353642 \h </w:instrText>
        </w:r>
        <w:r w:rsidR="00B64227">
          <w:rPr>
            <w:noProof/>
            <w:webHidden/>
          </w:rPr>
        </w:r>
        <w:r w:rsidR="00B64227">
          <w:rPr>
            <w:noProof/>
            <w:webHidden/>
          </w:rPr>
          <w:fldChar w:fldCharType="separate"/>
        </w:r>
        <w:r w:rsidR="00B64227">
          <w:rPr>
            <w:noProof/>
            <w:webHidden/>
          </w:rPr>
          <w:t>16</w:t>
        </w:r>
        <w:r w:rsidR="00B64227">
          <w:rPr>
            <w:noProof/>
            <w:webHidden/>
          </w:rPr>
          <w:fldChar w:fldCharType="end"/>
        </w:r>
      </w:hyperlink>
    </w:p>
    <w:p w14:paraId="2DB4D094" w14:textId="07536EB7" w:rsidR="00B64227" w:rsidRDefault="00805D50">
      <w:pPr>
        <w:pStyle w:val="TOC2"/>
        <w:tabs>
          <w:tab w:val="right" w:leader="dot" w:pos="9350"/>
        </w:tabs>
        <w:rPr>
          <w:rFonts w:asciiTheme="minorHAnsi" w:hAnsiTheme="minorHAnsi"/>
          <w:smallCaps w:val="0"/>
          <w:noProof/>
          <w:sz w:val="22"/>
          <w:szCs w:val="22"/>
        </w:rPr>
      </w:pPr>
      <w:hyperlink w:anchor="_Toc127353643" w:history="1">
        <w:r w:rsidR="00B64227" w:rsidRPr="00F3604C">
          <w:rPr>
            <w:rStyle w:val="Hyperlink"/>
            <w:noProof/>
          </w:rPr>
          <w:t>Funds</w:t>
        </w:r>
        <w:r w:rsidR="00B64227">
          <w:rPr>
            <w:noProof/>
            <w:webHidden/>
          </w:rPr>
          <w:tab/>
        </w:r>
        <w:r w:rsidR="00B64227">
          <w:rPr>
            <w:noProof/>
            <w:webHidden/>
          </w:rPr>
          <w:fldChar w:fldCharType="begin"/>
        </w:r>
        <w:r w:rsidR="00B64227">
          <w:rPr>
            <w:noProof/>
            <w:webHidden/>
          </w:rPr>
          <w:instrText xml:space="preserve"> PAGEREF _Toc127353643 \h </w:instrText>
        </w:r>
        <w:r w:rsidR="00B64227">
          <w:rPr>
            <w:noProof/>
            <w:webHidden/>
          </w:rPr>
        </w:r>
        <w:r w:rsidR="00B64227">
          <w:rPr>
            <w:noProof/>
            <w:webHidden/>
          </w:rPr>
          <w:fldChar w:fldCharType="separate"/>
        </w:r>
        <w:r w:rsidR="00B64227">
          <w:rPr>
            <w:noProof/>
            <w:webHidden/>
          </w:rPr>
          <w:t>16</w:t>
        </w:r>
        <w:r w:rsidR="00B64227">
          <w:rPr>
            <w:noProof/>
            <w:webHidden/>
          </w:rPr>
          <w:fldChar w:fldCharType="end"/>
        </w:r>
      </w:hyperlink>
    </w:p>
    <w:p w14:paraId="0CB29B81" w14:textId="197F303A" w:rsidR="00B64227" w:rsidRDefault="00805D50">
      <w:pPr>
        <w:pStyle w:val="TOC2"/>
        <w:tabs>
          <w:tab w:val="right" w:leader="dot" w:pos="9350"/>
        </w:tabs>
        <w:rPr>
          <w:rFonts w:asciiTheme="minorHAnsi" w:hAnsiTheme="minorHAnsi"/>
          <w:smallCaps w:val="0"/>
          <w:noProof/>
          <w:sz w:val="22"/>
          <w:szCs w:val="22"/>
        </w:rPr>
      </w:pPr>
      <w:hyperlink w:anchor="_Toc127353644" w:history="1">
        <w:r w:rsidR="00B64227" w:rsidRPr="00F3604C">
          <w:rPr>
            <w:rStyle w:val="Hyperlink"/>
            <w:noProof/>
          </w:rPr>
          <w:t>Accounts</w:t>
        </w:r>
        <w:r w:rsidR="00B64227">
          <w:rPr>
            <w:noProof/>
            <w:webHidden/>
          </w:rPr>
          <w:tab/>
        </w:r>
        <w:r w:rsidR="00B64227">
          <w:rPr>
            <w:noProof/>
            <w:webHidden/>
          </w:rPr>
          <w:fldChar w:fldCharType="begin"/>
        </w:r>
        <w:r w:rsidR="00B64227">
          <w:rPr>
            <w:noProof/>
            <w:webHidden/>
          </w:rPr>
          <w:instrText xml:space="preserve"> PAGEREF _Toc127353644 \h </w:instrText>
        </w:r>
        <w:r w:rsidR="00B64227">
          <w:rPr>
            <w:noProof/>
            <w:webHidden/>
          </w:rPr>
        </w:r>
        <w:r w:rsidR="00B64227">
          <w:rPr>
            <w:noProof/>
            <w:webHidden/>
          </w:rPr>
          <w:fldChar w:fldCharType="separate"/>
        </w:r>
        <w:r w:rsidR="00B64227">
          <w:rPr>
            <w:noProof/>
            <w:webHidden/>
          </w:rPr>
          <w:t>17</w:t>
        </w:r>
        <w:r w:rsidR="00B64227">
          <w:rPr>
            <w:noProof/>
            <w:webHidden/>
          </w:rPr>
          <w:fldChar w:fldCharType="end"/>
        </w:r>
      </w:hyperlink>
    </w:p>
    <w:p w14:paraId="3B046042" w14:textId="5A7D75C3" w:rsidR="00B64227" w:rsidRDefault="00805D50">
      <w:pPr>
        <w:pStyle w:val="TOC3"/>
        <w:tabs>
          <w:tab w:val="right" w:leader="dot" w:pos="9350"/>
        </w:tabs>
        <w:rPr>
          <w:rFonts w:asciiTheme="minorHAnsi" w:hAnsiTheme="minorHAnsi"/>
          <w:i w:val="0"/>
          <w:iCs w:val="0"/>
          <w:noProof/>
          <w:sz w:val="22"/>
          <w:szCs w:val="22"/>
        </w:rPr>
      </w:pPr>
      <w:hyperlink w:anchor="_Toc127353645" w:history="1">
        <w:r w:rsidR="00B64227" w:rsidRPr="00F3604C">
          <w:rPr>
            <w:rStyle w:val="Hyperlink"/>
            <w:noProof/>
          </w:rPr>
          <w:t>To budget reimbursements to FIU</w:t>
        </w:r>
        <w:r w:rsidR="00B64227">
          <w:rPr>
            <w:noProof/>
            <w:webHidden/>
          </w:rPr>
          <w:tab/>
        </w:r>
        <w:r w:rsidR="00B64227">
          <w:rPr>
            <w:noProof/>
            <w:webHidden/>
          </w:rPr>
          <w:fldChar w:fldCharType="begin"/>
        </w:r>
        <w:r w:rsidR="00B64227">
          <w:rPr>
            <w:noProof/>
            <w:webHidden/>
          </w:rPr>
          <w:instrText xml:space="preserve"> PAGEREF _Toc127353645 \h </w:instrText>
        </w:r>
        <w:r w:rsidR="00B64227">
          <w:rPr>
            <w:noProof/>
            <w:webHidden/>
          </w:rPr>
        </w:r>
        <w:r w:rsidR="00B64227">
          <w:rPr>
            <w:noProof/>
            <w:webHidden/>
          </w:rPr>
          <w:fldChar w:fldCharType="separate"/>
        </w:r>
        <w:r w:rsidR="00B64227">
          <w:rPr>
            <w:noProof/>
            <w:webHidden/>
          </w:rPr>
          <w:t>17</w:t>
        </w:r>
        <w:r w:rsidR="00B64227">
          <w:rPr>
            <w:noProof/>
            <w:webHidden/>
          </w:rPr>
          <w:fldChar w:fldCharType="end"/>
        </w:r>
      </w:hyperlink>
    </w:p>
    <w:p w14:paraId="31ED86E4" w14:textId="442FD837" w:rsidR="00B64227" w:rsidRDefault="00805D50">
      <w:pPr>
        <w:pStyle w:val="TOC3"/>
        <w:tabs>
          <w:tab w:val="right" w:leader="dot" w:pos="9350"/>
        </w:tabs>
        <w:rPr>
          <w:rFonts w:asciiTheme="minorHAnsi" w:hAnsiTheme="minorHAnsi"/>
          <w:i w:val="0"/>
          <w:iCs w:val="0"/>
          <w:noProof/>
          <w:sz w:val="22"/>
          <w:szCs w:val="22"/>
        </w:rPr>
      </w:pPr>
      <w:hyperlink w:anchor="_Toc127353646" w:history="1">
        <w:r w:rsidR="00B64227" w:rsidRPr="00F3604C">
          <w:rPr>
            <w:rStyle w:val="Hyperlink"/>
            <w:noProof/>
          </w:rPr>
          <w:t>To budget all other expenses:</w:t>
        </w:r>
        <w:r w:rsidR="00B64227">
          <w:rPr>
            <w:noProof/>
            <w:webHidden/>
          </w:rPr>
          <w:tab/>
        </w:r>
        <w:r w:rsidR="00B64227">
          <w:rPr>
            <w:noProof/>
            <w:webHidden/>
          </w:rPr>
          <w:fldChar w:fldCharType="begin"/>
        </w:r>
        <w:r w:rsidR="00B64227">
          <w:rPr>
            <w:noProof/>
            <w:webHidden/>
          </w:rPr>
          <w:instrText xml:space="preserve"> PAGEREF _Toc127353646 \h </w:instrText>
        </w:r>
        <w:r w:rsidR="00B64227">
          <w:rPr>
            <w:noProof/>
            <w:webHidden/>
          </w:rPr>
        </w:r>
        <w:r w:rsidR="00B64227">
          <w:rPr>
            <w:noProof/>
            <w:webHidden/>
          </w:rPr>
          <w:fldChar w:fldCharType="separate"/>
        </w:r>
        <w:r w:rsidR="00B64227">
          <w:rPr>
            <w:noProof/>
            <w:webHidden/>
          </w:rPr>
          <w:t>17</w:t>
        </w:r>
        <w:r w:rsidR="00B64227">
          <w:rPr>
            <w:noProof/>
            <w:webHidden/>
          </w:rPr>
          <w:fldChar w:fldCharType="end"/>
        </w:r>
      </w:hyperlink>
    </w:p>
    <w:p w14:paraId="005C942D" w14:textId="6D28065E" w:rsidR="00B64227" w:rsidRDefault="00805D50">
      <w:pPr>
        <w:pStyle w:val="TOC2"/>
        <w:tabs>
          <w:tab w:val="right" w:leader="dot" w:pos="9350"/>
        </w:tabs>
        <w:rPr>
          <w:rFonts w:asciiTheme="minorHAnsi" w:hAnsiTheme="minorHAnsi"/>
          <w:smallCaps w:val="0"/>
          <w:noProof/>
          <w:sz w:val="22"/>
          <w:szCs w:val="22"/>
        </w:rPr>
      </w:pPr>
      <w:hyperlink w:anchor="_Toc127353647" w:history="1">
        <w:r w:rsidR="00B64227" w:rsidRPr="00F3604C">
          <w:rPr>
            <w:rStyle w:val="Hyperlink"/>
            <w:noProof/>
          </w:rPr>
          <w:t>Sources of Revenue</w:t>
        </w:r>
        <w:r w:rsidR="00B64227">
          <w:rPr>
            <w:noProof/>
            <w:webHidden/>
          </w:rPr>
          <w:tab/>
        </w:r>
        <w:r w:rsidR="00B64227">
          <w:rPr>
            <w:noProof/>
            <w:webHidden/>
          </w:rPr>
          <w:fldChar w:fldCharType="begin"/>
        </w:r>
        <w:r w:rsidR="00B64227">
          <w:rPr>
            <w:noProof/>
            <w:webHidden/>
          </w:rPr>
          <w:instrText xml:space="preserve"> PAGEREF _Toc127353647 \h </w:instrText>
        </w:r>
        <w:r w:rsidR="00B64227">
          <w:rPr>
            <w:noProof/>
            <w:webHidden/>
          </w:rPr>
        </w:r>
        <w:r w:rsidR="00B64227">
          <w:rPr>
            <w:noProof/>
            <w:webHidden/>
          </w:rPr>
          <w:fldChar w:fldCharType="separate"/>
        </w:r>
        <w:r w:rsidR="00B64227">
          <w:rPr>
            <w:noProof/>
            <w:webHidden/>
          </w:rPr>
          <w:t>17</w:t>
        </w:r>
        <w:r w:rsidR="00B64227">
          <w:rPr>
            <w:noProof/>
            <w:webHidden/>
          </w:rPr>
          <w:fldChar w:fldCharType="end"/>
        </w:r>
      </w:hyperlink>
    </w:p>
    <w:p w14:paraId="7AAD306D" w14:textId="7CE4260D" w:rsidR="00B64227" w:rsidRDefault="00805D50">
      <w:pPr>
        <w:pStyle w:val="TOC2"/>
        <w:tabs>
          <w:tab w:val="right" w:leader="dot" w:pos="9350"/>
        </w:tabs>
        <w:rPr>
          <w:rFonts w:asciiTheme="minorHAnsi" w:hAnsiTheme="minorHAnsi"/>
          <w:smallCaps w:val="0"/>
          <w:noProof/>
          <w:sz w:val="22"/>
          <w:szCs w:val="22"/>
        </w:rPr>
      </w:pPr>
      <w:hyperlink w:anchor="_Toc127353648" w:history="1">
        <w:r w:rsidR="00B64227" w:rsidRPr="00F3604C">
          <w:rPr>
            <w:rStyle w:val="Hyperlink"/>
            <w:noProof/>
          </w:rPr>
          <w:t>Using Endowment Earnings Distributions for Budgeting Expenses</w:t>
        </w:r>
        <w:r w:rsidR="00B64227">
          <w:rPr>
            <w:noProof/>
            <w:webHidden/>
          </w:rPr>
          <w:tab/>
        </w:r>
        <w:r w:rsidR="00B64227">
          <w:rPr>
            <w:noProof/>
            <w:webHidden/>
          </w:rPr>
          <w:fldChar w:fldCharType="begin"/>
        </w:r>
        <w:r w:rsidR="00B64227">
          <w:rPr>
            <w:noProof/>
            <w:webHidden/>
          </w:rPr>
          <w:instrText xml:space="preserve"> PAGEREF _Toc127353648 \h </w:instrText>
        </w:r>
        <w:r w:rsidR="00B64227">
          <w:rPr>
            <w:noProof/>
            <w:webHidden/>
          </w:rPr>
        </w:r>
        <w:r w:rsidR="00B64227">
          <w:rPr>
            <w:noProof/>
            <w:webHidden/>
          </w:rPr>
          <w:fldChar w:fldCharType="separate"/>
        </w:r>
        <w:r w:rsidR="00B64227">
          <w:rPr>
            <w:noProof/>
            <w:webHidden/>
          </w:rPr>
          <w:t>18</w:t>
        </w:r>
        <w:r w:rsidR="00B64227">
          <w:rPr>
            <w:noProof/>
            <w:webHidden/>
          </w:rPr>
          <w:fldChar w:fldCharType="end"/>
        </w:r>
      </w:hyperlink>
    </w:p>
    <w:p w14:paraId="6127BAA3" w14:textId="2FA13159" w:rsidR="00B64227" w:rsidRDefault="00805D50">
      <w:pPr>
        <w:pStyle w:val="TOC2"/>
        <w:tabs>
          <w:tab w:val="right" w:leader="dot" w:pos="9350"/>
        </w:tabs>
        <w:rPr>
          <w:rFonts w:asciiTheme="minorHAnsi" w:hAnsiTheme="minorHAnsi"/>
          <w:smallCaps w:val="0"/>
          <w:noProof/>
          <w:sz w:val="22"/>
          <w:szCs w:val="22"/>
        </w:rPr>
      </w:pPr>
      <w:hyperlink w:anchor="_Toc127353649" w:history="1">
        <w:r w:rsidR="00B64227" w:rsidRPr="00F3604C">
          <w:rPr>
            <w:rStyle w:val="Hyperlink"/>
            <w:noProof/>
          </w:rPr>
          <w:t>Budgeting at Detailed Account Level</w:t>
        </w:r>
        <w:r w:rsidR="00B64227">
          <w:rPr>
            <w:noProof/>
            <w:webHidden/>
          </w:rPr>
          <w:tab/>
        </w:r>
        <w:r w:rsidR="00B64227">
          <w:rPr>
            <w:noProof/>
            <w:webHidden/>
          </w:rPr>
          <w:fldChar w:fldCharType="begin"/>
        </w:r>
        <w:r w:rsidR="00B64227">
          <w:rPr>
            <w:noProof/>
            <w:webHidden/>
          </w:rPr>
          <w:instrText xml:space="preserve"> PAGEREF _Toc127353649 \h </w:instrText>
        </w:r>
        <w:r w:rsidR="00B64227">
          <w:rPr>
            <w:noProof/>
            <w:webHidden/>
          </w:rPr>
        </w:r>
        <w:r w:rsidR="00B64227">
          <w:rPr>
            <w:noProof/>
            <w:webHidden/>
          </w:rPr>
          <w:fldChar w:fldCharType="separate"/>
        </w:r>
        <w:r w:rsidR="00B64227">
          <w:rPr>
            <w:noProof/>
            <w:webHidden/>
          </w:rPr>
          <w:t>18</w:t>
        </w:r>
        <w:r w:rsidR="00B64227">
          <w:rPr>
            <w:noProof/>
            <w:webHidden/>
          </w:rPr>
          <w:fldChar w:fldCharType="end"/>
        </w:r>
      </w:hyperlink>
    </w:p>
    <w:p w14:paraId="4C2FDCCD" w14:textId="289CE30C" w:rsidR="00B64227" w:rsidRDefault="00805D50">
      <w:pPr>
        <w:pStyle w:val="TOC3"/>
        <w:tabs>
          <w:tab w:val="right" w:leader="dot" w:pos="9350"/>
        </w:tabs>
        <w:rPr>
          <w:rFonts w:asciiTheme="minorHAnsi" w:hAnsiTheme="minorHAnsi"/>
          <w:i w:val="0"/>
          <w:iCs w:val="0"/>
          <w:noProof/>
          <w:sz w:val="22"/>
          <w:szCs w:val="22"/>
        </w:rPr>
      </w:pPr>
      <w:hyperlink w:anchor="_Toc127353650" w:history="1">
        <w:r w:rsidR="00B64227" w:rsidRPr="00F3604C">
          <w:rPr>
            <w:rStyle w:val="Hyperlink"/>
            <w:noProof/>
          </w:rPr>
          <w:t>Office of the President</w:t>
        </w:r>
        <w:r w:rsidR="00B64227">
          <w:rPr>
            <w:noProof/>
            <w:webHidden/>
          </w:rPr>
          <w:tab/>
        </w:r>
        <w:r w:rsidR="00B64227">
          <w:rPr>
            <w:noProof/>
            <w:webHidden/>
          </w:rPr>
          <w:fldChar w:fldCharType="begin"/>
        </w:r>
        <w:r w:rsidR="00B64227">
          <w:rPr>
            <w:noProof/>
            <w:webHidden/>
          </w:rPr>
          <w:instrText xml:space="preserve"> PAGEREF _Toc127353650 \h </w:instrText>
        </w:r>
        <w:r w:rsidR="00B64227">
          <w:rPr>
            <w:noProof/>
            <w:webHidden/>
          </w:rPr>
        </w:r>
        <w:r w:rsidR="00B64227">
          <w:rPr>
            <w:noProof/>
            <w:webHidden/>
          </w:rPr>
          <w:fldChar w:fldCharType="separate"/>
        </w:r>
        <w:r w:rsidR="00B64227">
          <w:rPr>
            <w:noProof/>
            <w:webHidden/>
          </w:rPr>
          <w:t>18</w:t>
        </w:r>
        <w:r w:rsidR="00B64227">
          <w:rPr>
            <w:noProof/>
            <w:webHidden/>
          </w:rPr>
          <w:fldChar w:fldCharType="end"/>
        </w:r>
      </w:hyperlink>
    </w:p>
    <w:p w14:paraId="6336794A" w14:textId="63DA60FC" w:rsidR="00B64227" w:rsidRDefault="00805D50">
      <w:pPr>
        <w:pStyle w:val="TOC3"/>
        <w:tabs>
          <w:tab w:val="right" w:leader="dot" w:pos="9350"/>
        </w:tabs>
        <w:rPr>
          <w:rFonts w:asciiTheme="minorHAnsi" w:hAnsiTheme="minorHAnsi"/>
          <w:i w:val="0"/>
          <w:iCs w:val="0"/>
          <w:noProof/>
          <w:sz w:val="22"/>
          <w:szCs w:val="22"/>
        </w:rPr>
      </w:pPr>
      <w:hyperlink w:anchor="_Toc127353651" w:history="1">
        <w:r w:rsidR="00B64227" w:rsidRPr="00F3604C">
          <w:rPr>
            <w:rStyle w:val="Hyperlink"/>
            <w:noProof/>
          </w:rPr>
          <w:t>External Relations</w:t>
        </w:r>
        <w:r w:rsidR="00B64227">
          <w:rPr>
            <w:noProof/>
            <w:webHidden/>
          </w:rPr>
          <w:tab/>
        </w:r>
        <w:r w:rsidR="00B64227">
          <w:rPr>
            <w:noProof/>
            <w:webHidden/>
          </w:rPr>
          <w:fldChar w:fldCharType="begin"/>
        </w:r>
        <w:r w:rsidR="00B64227">
          <w:rPr>
            <w:noProof/>
            <w:webHidden/>
          </w:rPr>
          <w:instrText xml:space="preserve"> PAGEREF _Toc127353651 \h </w:instrText>
        </w:r>
        <w:r w:rsidR="00B64227">
          <w:rPr>
            <w:noProof/>
            <w:webHidden/>
          </w:rPr>
        </w:r>
        <w:r w:rsidR="00B64227">
          <w:rPr>
            <w:noProof/>
            <w:webHidden/>
          </w:rPr>
          <w:fldChar w:fldCharType="separate"/>
        </w:r>
        <w:r w:rsidR="00B64227">
          <w:rPr>
            <w:noProof/>
            <w:webHidden/>
          </w:rPr>
          <w:t>19</w:t>
        </w:r>
        <w:r w:rsidR="00B64227">
          <w:rPr>
            <w:noProof/>
            <w:webHidden/>
          </w:rPr>
          <w:fldChar w:fldCharType="end"/>
        </w:r>
      </w:hyperlink>
    </w:p>
    <w:p w14:paraId="3BD7FD66" w14:textId="2E8B91F3" w:rsidR="00B64227" w:rsidRDefault="00805D50">
      <w:pPr>
        <w:pStyle w:val="TOC3"/>
        <w:tabs>
          <w:tab w:val="right" w:leader="dot" w:pos="9350"/>
        </w:tabs>
        <w:rPr>
          <w:rFonts w:asciiTheme="minorHAnsi" w:hAnsiTheme="minorHAnsi"/>
          <w:i w:val="0"/>
          <w:iCs w:val="0"/>
          <w:noProof/>
          <w:sz w:val="22"/>
          <w:szCs w:val="22"/>
        </w:rPr>
      </w:pPr>
      <w:hyperlink w:anchor="_Toc127353652" w:history="1">
        <w:r w:rsidR="00B64227" w:rsidRPr="00F3604C">
          <w:rPr>
            <w:rStyle w:val="Hyperlink"/>
            <w:noProof/>
          </w:rPr>
          <w:t>University Advancement</w:t>
        </w:r>
        <w:r w:rsidR="00B64227">
          <w:rPr>
            <w:noProof/>
            <w:webHidden/>
          </w:rPr>
          <w:tab/>
        </w:r>
        <w:r w:rsidR="00B64227">
          <w:rPr>
            <w:noProof/>
            <w:webHidden/>
          </w:rPr>
          <w:fldChar w:fldCharType="begin"/>
        </w:r>
        <w:r w:rsidR="00B64227">
          <w:rPr>
            <w:noProof/>
            <w:webHidden/>
          </w:rPr>
          <w:instrText xml:space="preserve"> PAGEREF _Toc127353652 \h </w:instrText>
        </w:r>
        <w:r w:rsidR="00B64227">
          <w:rPr>
            <w:noProof/>
            <w:webHidden/>
          </w:rPr>
        </w:r>
        <w:r w:rsidR="00B64227">
          <w:rPr>
            <w:noProof/>
            <w:webHidden/>
          </w:rPr>
          <w:fldChar w:fldCharType="separate"/>
        </w:r>
        <w:r w:rsidR="00B64227">
          <w:rPr>
            <w:noProof/>
            <w:webHidden/>
          </w:rPr>
          <w:t>19</w:t>
        </w:r>
        <w:r w:rsidR="00B64227">
          <w:rPr>
            <w:noProof/>
            <w:webHidden/>
          </w:rPr>
          <w:fldChar w:fldCharType="end"/>
        </w:r>
      </w:hyperlink>
    </w:p>
    <w:p w14:paraId="68211303" w14:textId="13CF4F19" w:rsidR="00B64227" w:rsidRDefault="00805D50">
      <w:pPr>
        <w:pStyle w:val="TOC3"/>
        <w:tabs>
          <w:tab w:val="right" w:leader="dot" w:pos="9350"/>
        </w:tabs>
        <w:rPr>
          <w:rFonts w:asciiTheme="minorHAnsi" w:hAnsiTheme="minorHAnsi"/>
          <w:i w:val="0"/>
          <w:iCs w:val="0"/>
          <w:noProof/>
          <w:sz w:val="22"/>
          <w:szCs w:val="22"/>
        </w:rPr>
      </w:pPr>
      <w:hyperlink w:anchor="_Toc127353653" w:history="1">
        <w:r w:rsidR="00B64227" w:rsidRPr="00F3604C">
          <w:rPr>
            <w:rStyle w:val="Hyperlink"/>
            <w:noProof/>
          </w:rPr>
          <w:t>Foundation Business Office</w:t>
        </w:r>
        <w:r w:rsidR="00B64227">
          <w:rPr>
            <w:noProof/>
            <w:webHidden/>
          </w:rPr>
          <w:tab/>
        </w:r>
        <w:r w:rsidR="00B64227">
          <w:rPr>
            <w:noProof/>
            <w:webHidden/>
          </w:rPr>
          <w:fldChar w:fldCharType="begin"/>
        </w:r>
        <w:r w:rsidR="00B64227">
          <w:rPr>
            <w:noProof/>
            <w:webHidden/>
          </w:rPr>
          <w:instrText xml:space="preserve"> PAGEREF _Toc127353653 \h </w:instrText>
        </w:r>
        <w:r w:rsidR="00B64227">
          <w:rPr>
            <w:noProof/>
            <w:webHidden/>
          </w:rPr>
        </w:r>
        <w:r w:rsidR="00B64227">
          <w:rPr>
            <w:noProof/>
            <w:webHidden/>
          </w:rPr>
          <w:fldChar w:fldCharType="separate"/>
        </w:r>
        <w:r w:rsidR="00B64227">
          <w:rPr>
            <w:noProof/>
            <w:webHidden/>
          </w:rPr>
          <w:t>19</w:t>
        </w:r>
        <w:r w:rsidR="00B64227">
          <w:rPr>
            <w:noProof/>
            <w:webHidden/>
          </w:rPr>
          <w:fldChar w:fldCharType="end"/>
        </w:r>
      </w:hyperlink>
    </w:p>
    <w:p w14:paraId="57E33593" w14:textId="0EE48A7A" w:rsidR="00B64227" w:rsidRDefault="00805D50">
      <w:pPr>
        <w:pStyle w:val="TOC3"/>
        <w:tabs>
          <w:tab w:val="right" w:leader="dot" w:pos="9350"/>
        </w:tabs>
        <w:rPr>
          <w:rFonts w:asciiTheme="minorHAnsi" w:hAnsiTheme="minorHAnsi"/>
          <w:i w:val="0"/>
          <w:iCs w:val="0"/>
          <w:noProof/>
          <w:sz w:val="22"/>
          <w:szCs w:val="22"/>
        </w:rPr>
      </w:pPr>
      <w:hyperlink w:anchor="_Toc127353654" w:history="1">
        <w:r w:rsidR="00B64227" w:rsidRPr="00F3604C">
          <w:rPr>
            <w:rStyle w:val="Hyperlink"/>
            <w:noProof/>
          </w:rPr>
          <w:t>Permanent Salaries &amp; Benefits Budget Accounts</w:t>
        </w:r>
        <w:r w:rsidR="00B64227">
          <w:rPr>
            <w:noProof/>
            <w:webHidden/>
          </w:rPr>
          <w:tab/>
        </w:r>
        <w:r w:rsidR="00B64227">
          <w:rPr>
            <w:noProof/>
            <w:webHidden/>
          </w:rPr>
          <w:fldChar w:fldCharType="begin"/>
        </w:r>
        <w:r w:rsidR="00B64227">
          <w:rPr>
            <w:noProof/>
            <w:webHidden/>
          </w:rPr>
          <w:instrText xml:space="preserve"> PAGEREF _Toc127353654 \h </w:instrText>
        </w:r>
        <w:r w:rsidR="00B64227">
          <w:rPr>
            <w:noProof/>
            <w:webHidden/>
          </w:rPr>
        </w:r>
        <w:r w:rsidR="00B64227">
          <w:rPr>
            <w:noProof/>
            <w:webHidden/>
          </w:rPr>
          <w:fldChar w:fldCharType="separate"/>
        </w:r>
        <w:r w:rsidR="00B64227">
          <w:rPr>
            <w:noProof/>
            <w:webHidden/>
          </w:rPr>
          <w:t>21</w:t>
        </w:r>
        <w:r w:rsidR="00B64227">
          <w:rPr>
            <w:noProof/>
            <w:webHidden/>
          </w:rPr>
          <w:fldChar w:fldCharType="end"/>
        </w:r>
      </w:hyperlink>
    </w:p>
    <w:p w14:paraId="428B404A" w14:textId="0615ED75" w:rsidR="00B64227" w:rsidRDefault="00805D50">
      <w:pPr>
        <w:pStyle w:val="TOC3"/>
        <w:tabs>
          <w:tab w:val="right" w:leader="dot" w:pos="9350"/>
        </w:tabs>
        <w:rPr>
          <w:rFonts w:asciiTheme="minorHAnsi" w:hAnsiTheme="minorHAnsi"/>
          <w:i w:val="0"/>
          <w:iCs w:val="0"/>
          <w:noProof/>
          <w:sz w:val="22"/>
          <w:szCs w:val="22"/>
        </w:rPr>
      </w:pPr>
      <w:hyperlink w:anchor="_Toc127353655" w:history="1">
        <w:r w:rsidR="00B64227" w:rsidRPr="00F3604C">
          <w:rPr>
            <w:rStyle w:val="Hyperlink"/>
            <w:noProof/>
          </w:rPr>
          <w:t>Temporary Employee Budget Accounts</w:t>
        </w:r>
        <w:r w:rsidR="00B64227">
          <w:rPr>
            <w:noProof/>
            <w:webHidden/>
          </w:rPr>
          <w:tab/>
        </w:r>
        <w:r w:rsidR="00B64227">
          <w:rPr>
            <w:noProof/>
            <w:webHidden/>
          </w:rPr>
          <w:fldChar w:fldCharType="begin"/>
        </w:r>
        <w:r w:rsidR="00B64227">
          <w:rPr>
            <w:noProof/>
            <w:webHidden/>
          </w:rPr>
          <w:instrText xml:space="preserve"> PAGEREF _Toc127353655 \h </w:instrText>
        </w:r>
        <w:r w:rsidR="00B64227">
          <w:rPr>
            <w:noProof/>
            <w:webHidden/>
          </w:rPr>
        </w:r>
        <w:r w:rsidR="00B64227">
          <w:rPr>
            <w:noProof/>
            <w:webHidden/>
          </w:rPr>
          <w:fldChar w:fldCharType="separate"/>
        </w:r>
        <w:r w:rsidR="00B64227">
          <w:rPr>
            <w:noProof/>
            <w:webHidden/>
          </w:rPr>
          <w:t>22</w:t>
        </w:r>
        <w:r w:rsidR="00B64227">
          <w:rPr>
            <w:noProof/>
            <w:webHidden/>
          </w:rPr>
          <w:fldChar w:fldCharType="end"/>
        </w:r>
      </w:hyperlink>
    </w:p>
    <w:p w14:paraId="732E2255" w14:textId="501BBED3" w:rsidR="00B64227" w:rsidRDefault="00805D50">
      <w:pPr>
        <w:pStyle w:val="TOC3"/>
        <w:tabs>
          <w:tab w:val="right" w:leader="dot" w:pos="9350"/>
        </w:tabs>
        <w:rPr>
          <w:rFonts w:asciiTheme="minorHAnsi" w:hAnsiTheme="minorHAnsi"/>
          <w:i w:val="0"/>
          <w:iCs w:val="0"/>
          <w:noProof/>
          <w:sz w:val="22"/>
          <w:szCs w:val="22"/>
        </w:rPr>
      </w:pPr>
      <w:hyperlink w:anchor="_Toc127353656" w:history="1">
        <w:r w:rsidR="00B64227" w:rsidRPr="00F3604C">
          <w:rPr>
            <w:rStyle w:val="Hyperlink"/>
            <w:noProof/>
          </w:rPr>
          <w:t>Other Operating Expense Budget Accounts</w:t>
        </w:r>
        <w:r w:rsidR="00B64227">
          <w:rPr>
            <w:noProof/>
            <w:webHidden/>
          </w:rPr>
          <w:tab/>
        </w:r>
        <w:r w:rsidR="00B64227">
          <w:rPr>
            <w:noProof/>
            <w:webHidden/>
          </w:rPr>
          <w:fldChar w:fldCharType="begin"/>
        </w:r>
        <w:r w:rsidR="00B64227">
          <w:rPr>
            <w:noProof/>
            <w:webHidden/>
          </w:rPr>
          <w:instrText xml:space="preserve"> PAGEREF _Toc127353656 \h </w:instrText>
        </w:r>
        <w:r w:rsidR="00B64227">
          <w:rPr>
            <w:noProof/>
            <w:webHidden/>
          </w:rPr>
        </w:r>
        <w:r w:rsidR="00B64227">
          <w:rPr>
            <w:noProof/>
            <w:webHidden/>
          </w:rPr>
          <w:fldChar w:fldCharType="separate"/>
        </w:r>
        <w:r w:rsidR="00B64227">
          <w:rPr>
            <w:noProof/>
            <w:webHidden/>
          </w:rPr>
          <w:t>24</w:t>
        </w:r>
        <w:r w:rsidR="00B64227">
          <w:rPr>
            <w:noProof/>
            <w:webHidden/>
          </w:rPr>
          <w:fldChar w:fldCharType="end"/>
        </w:r>
      </w:hyperlink>
    </w:p>
    <w:p w14:paraId="4BE813B6" w14:textId="0C129824" w:rsidR="00B64227" w:rsidRDefault="00805D50">
      <w:pPr>
        <w:pStyle w:val="TOC1"/>
        <w:tabs>
          <w:tab w:val="right" w:leader="dot" w:pos="9350"/>
        </w:tabs>
        <w:rPr>
          <w:rFonts w:asciiTheme="minorHAnsi" w:hAnsiTheme="minorHAnsi"/>
          <w:b w:val="0"/>
          <w:bCs w:val="0"/>
          <w:caps w:val="0"/>
          <w:noProof/>
          <w:sz w:val="22"/>
          <w:szCs w:val="22"/>
        </w:rPr>
      </w:pPr>
      <w:hyperlink w:anchor="_Toc127353657" w:history="1">
        <w:r w:rsidR="00B64227" w:rsidRPr="00F3604C">
          <w:rPr>
            <w:rStyle w:val="Hyperlink"/>
            <w:noProof/>
          </w:rPr>
          <w:t>Entering the Budget in PantherSoft</w:t>
        </w:r>
        <w:r w:rsidR="00B64227">
          <w:rPr>
            <w:noProof/>
            <w:webHidden/>
          </w:rPr>
          <w:tab/>
        </w:r>
        <w:r w:rsidR="00B64227">
          <w:rPr>
            <w:noProof/>
            <w:webHidden/>
          </w:rPr>
          <w:fldChar w:fldCharType="begin"/>
        </w:r>
        <w:r w:rsidR="00B64227">
          <w:rPr>
            <w:noProof/>
            <w:webHidden/>
          </w:rPr>
          <w:instrText xml:space="preserve"> PAGEREF _Toc127353657 \h </w:instrText>
        </w:r>
        <w:r w:rsidR="00B64227">
          <w:rPr>
            <w:noProof/>
            <w:webHidden/>
          </w:rPr>
        </w:r>
        <w:r w:rsidR="00B64227">
          <w:rPr>
            <w:noProof/>
            <w:webHidden/>
          </w:rPr>
          <w:fldChar w:fldCharType="separate"/>
        </w:r>
        <w:r w:rsidR="00B64227">
          <w:rPr>
            <w:noProof/>
            <w:webHidden/>
          </w:rPr>
          <w:t>28</w:t>
        </w:r>
        <w:r w:rsidR="00B64227">
          <w:rPr>
            <w:noProof/>
            <w:webHidden/>
          </w:rPr>
          <w:fldChar w:fldCharType="end"/>
        </w:r>
      </w:hyperlink>
    </w:p>
    <w:p w14:paraId="2148F846" w14:textId="7EAC42F4" w:rsidR="00B64227" w:rsidRDefault="00805D50">
      <w:pPr>
        <w:pStyle w:val="TOC2"/>
        <w:tabs>
          <w:tab w:val="right" w:leader="dot" w:pos="9350"/>
        </w:tabs>
        <w:rPr>
          <w:rFonts w:asciiTheme="minorHAnsi" w:hAnsiTheme="minorHAnsi"/>
          <w:smallCaps w:val="0"/>
          <w:noProof/>
          <w:sz w:val="22"/>
          <w:szCs w:val="22"/>
        </w:rPr>
      </w:pPr>
      <w:hyperlink w:anchor="_Toc127353658" w:history="1">
        <w:r w:rsidR="00B64227" w:rsidRPr="00F3604C">
          <w:rPr>
            <w:rStyle w:val="Hyperlink"/>
            <w:noProof/>
          </w:rPr>
          <w:t>Accessing the REQUESTED Ledger</w:t>
        </w:r>
        <w:r w:rsidR="00B64227">
          <w:rPr>
            <w:noProof/>
            <w:webHidden/>
          </w:rPr>
          <w:tab/>
        </w:r>
        <w:r w:rsidR="00B64227">
          <w:rPr>
            <w:noProof/>
            <w:webHidden/>
          </w:rPr>
          <w:fldChar w:fldCharType="begin"/>
        </w:r>
        <w:r w:rsidR="00B64227">
          <w:rPr>
            <w:noProof/>
            <w:webHidden/>
          </w:rPr>
          <w:instrText xml:space="preserve"> PAGEREF _Toc127353658 \h </w:instrText>
        </w:r>
        <w:r w:rsidR="00B64227">
          <w:rPr>
            <w:noProof/>
            <w:webHidden/>
          </w:rPr>
        </w:r>
        <w:r w:rsidR="00B64227">
          <w:rPr>
            <w:noProof/>
            <w:webHidden/>
          </w:rPr>
          <w:fldChar w:fldCharType="separate"/>
        </w:r>
        <w:r w:rsidR="00B64227">
          <w:rPr>
            <w:noProof/>
            <w:webHidden/>
          </w:rPr>
          <w:t>28</w:t>
        </w:r>
        <w:r w:rsidR="00B64227">
          <w:rPr>
            <w:noProof/>
            <w:webHidden/>
          </w:rPr>
          <w:fldChar w:fldCharType="end"/>
        </w:r>
      </w:hyperlink>
    </w:p>
    <w:p w14:paraId="07695007" w14:textId="56389623" w:rsidR="00B64227" w:rsidRDefault="00805D50">
      <w:pPr>
        <w:pStyle w:val="TOC2"/>
        <w:tabs>
          <w:tab w:val="right" w:leader="dot" w:pos="9350"/>
        </w:tabs>
        <w:rPr>
          <w:rFonts w:asciiTheme="minorHAnsi" w:hAnsiTheme="minorHAnsi"/>
          <w:smallCaps w:val="0"/>
          <w:noProof/>
          <w:sz w:val="22"/>
          <w:szCs w:val="22"/>
        </w:rPr>
      </w:pPr>
      <w:hyperlink w:anchor="_Toc127353659" w:history="1">
        <w:r w:rsidR="00B64227" w:rsidRPr="00F3604C">
          <w:rPr>
            <w:rStyle w:val="Hyperlink"/>
            <w:noProof/>
          </w:rPr>
          <w:t>Entering the Budget in REQUESTED Ledger</w:t>
        </w:r>
        <w:r w:rsidR="00B64227">
          <w:rPr>
            <w:noProof/>
            <w:webHidden/>
          </w:rPr>
          <w:tab/>
        </w:r>
        <w:r w:rsidR="00B64227">
          <w:rPr>
            <w:noProof/>
            <w:webHidden/>
          </w:rPr>
          <w:fldChar w:fldCharType="begin"/>
        </w:r>
        <w:r w:rsidR="00B64227">
          <w:rPr>
            <w:noProof/>
            <w:webHidden/>
          </w:rPr>
          <w:instrText xml:space="preserve"> PAGEREF _Toc127353659 \h </w:instrText>
        </w:r>
        <w:r w:rsidR="00B64227">
          <w:rPr>
            <w:noProof/>
            <w:webHidden/>
          </w:rPr>
        </w:r>
        <w:r w:rsidR="00B64227">
          <w:rPr>
            <w:noProof/>
            <w:webHidden/>
          </w:rPr>
          <w:fldChar w:fldCharType="separate"/>
        </w:r>
        <w:r w:rsidR="00B64227">
          <w:rPr>
            <w:noProof/>
            <w:webHidden/>
          </w:rPr>
          <w:t>29</w:t>
        </w:r>
        <w:r w:rsidR="00B64227">
          <w:rPr>
            <w:noProof/>
            <w:webHidden/>
          </w:rPr>
          <w:fldChar w:fldCharType="end"/>
        </w:r>
      </w:hyperlink>
    </w:p>
    <w:p w14:paraId="6E2FD1AA" w14:textId="79DA38F4" w:rsidR="00B64227" w:rsidRDefault="00805D50">
      <w:pPr>
        <w:pStyle w:val="TOC1"/>
        <w:tabs>
          <w:tab w:val="right" w:leader="dot" w:pos="9350"/>
        </w:tabs>
        <w:rPr>
          <w:rFonts w:asciiTheme="minorHAnsi" w:hAnsiTheme="minorHAnsi"/>
          <w:b w:val="0"/>
          <w:bCs w:val="0"/>
          <w:caps w:val="0"/>
          <w:noProof/>
          <w:sz w:val="22"/>
          <w:szCs w:val="22"/>
        </w:rPr>
      </w:pPr>
      <w:hyperlink w:anchor="_Toc127353660" w:history="1">
        <w:r w:rsidR="00B64227" w:rsidRPr="00F3604C">
          <w:rPr>
            <w:rStyle w:val="Hyperlink"/>
            <w:noProof/>
          </w:rPr>
          <w:t>The DSO Reimbursements Tool</w:t>
        </w:r>
        <w:r w:rsidR="00B64227">
          <w:rPr>
            <w:noProof/>
            <w:webHidden/>
          </w:rPr>
          <w:tab/>
        </w:r>
        <w:r w:rsidR="00B64227">
          <w:rPr>
            <w:noProof/>
            <w:webHidden/>
          </w:rPr>
          <w:fldChar w:fldCharType="begin"/>
        </w:r>
        <w:r w:rsidR="00B64227">
          <w:rPr>
            <w:noProof/>
            <w:webHidden/>
          </w:rPr>
          <w:instrText xml:space="preserve"> PAGEREF _Toc127353660 \h </w:instrText>
        </w:r>
        <w:r w:rsidR="00B64227">
          <w:rPr>
            <w:noProof/>
            <w:webHidden/>
          </w:rPr>
        </w:r>
        <w:r w:rsidR="00B64227">
          <w:rPr>
            <w:noProof/>
            <w:webHidden/>
          </w:rPr>
          <w:fldChar w:fldCharType="separate"/>
        </w:r>
        <w:r w:rsidR="00B64227">
          <w:rPr>
            <w:noProof/>
            <w:webHidden/>
          </w:rPr>
          <w:t>32</w:t>
        </w:r>
        <w:r w:rsidR="00B64227">
          <w:rPr>
            <w:noProof/>
            <w:webHidden/>
          </w:rPr>
          <w:fldChar w:fldCharType="end"/>
        </w:r>
      </w:hyperlink>
    </w:p>
    <w:p w14:paraId="3B8B5EA5" w14:textId="6BBDFC8F" w:rsidR="00B64227" w:rsidRDefault="00805D50">
      <w:pPr>
        <w:pStyle w:val="TOC2"/>
        <w:tabs>
          <w:tab w:val="right" w:leader="dot" w:pos="9350"/>
        </w:tabs>
        <w:rPr>
          <w:rFonts w:asciiTheme="minorHAnsi" w:hAnsiTheme="minorHAnsi"/>
          <w:smallCaps w:val="0"/>
          <w:noProof/>
          <w:sz w:val="22"/>
          <w:szCs w:val="22"/>
        </w:rPr>
      </w:pPr>
      <w:hyperlink w:anchor="_Toc127353661" w:history="1">
        <w:r w:rsidR="00B64227" w:rsidRPr="00F3604C">
          <w:rPr>
            <w:rStyle w:val="Hyperlink"/>
            <w:noProof/>
          </w:rPr>
          <w:t>Creating a DSO Reimbursement</w:t>
        </w:r>
        <w:r w:rsidR="00B64227">
          <w:rPr>
            <w:noProof/>
            <w:webHidden/>
          </w:rPr>
          <w:tab/>
        </w:r>
        <w:r w:rsidR="00B64227">
          <w:rPr>
            <w:noProof/>
            <w:webHidden/>
          </w:rPr>
          <w:fldChar w:fldCharType="begin"/>
        </w:r>
        <w:r w:rsidR="00B64227">
          <w:rPr>
            <w:noProof/>
            <w:webHidden/>
          </w:rPr>
          <w:instrText xml:space="preserve"> PAGEREF _Toc127353661 \h </w:instrText>
        </w:r>
        <w:r w:rsidR="00B64227">
          <w:rPr>
            <w:noProof/>
            <w:webHidden/>
          </w:rPr>
        </w:r>
        <w:r w:rsidR="00B64227">
          <w:rPr>
            <w:noProof/>
            <w:webHidden/>
          </w:rPr>
          <w:fldChar w:fldCharType="separate"/>
        </w:r>
        <w:r w:rsidR="00B64227">
          <w:rPr>
            <w:noProof/>
            <w:webHidden/>
          </w:rPr>
          <w:t>32</w:t>
        </w:r>
        <w:r w:rsidR="00B64227">
          <w:rPr>
            <w:noProof/>
            <w:webHidden/>
          </w:rPr>
          <w:fldChar w:fldCharType="end"/>
        </w:r>
      </w:hyperlink>
    </w:p>
    <w:p w14:paraId="6CBAAB64" w14:textId="137B8DD2" w:rsidR="00B64227" w:rsidRDefault="00805D50">
      <w:pPr>
        <w:pStyle w:val="TOC2"/>
        <w:tabs>
          <w:tab w:val="right" w:leader="dot" w:pos="9350"/>
        </w:tabs>
        <w:rPr>
          <w:rFonts w:asciiTheme="minorHAnsi" w:hAnsiTheme="minorHAnsi"/>
          <w:smallCaps w:val="0"/>
          <w:noProof/>
          <w:sz w:val="22"/>
          <w:szCs w:val="22"/>
        </w:rPr>
      </w:pPr>
      <w:hyperlink w:anchor="_Toc127353662" w:history="1">
        <w:r w:rsidR="00B64227" w:rsidRPr="00F3604C">
          <w:rPr>
            <w:rStyle w:val="Hyperlink"/>
            <w:noProof/>
          </w:rPr>
          <w:t>Modifying DSO Reimbursements</w:t>
        </w:r>
        <w:r w:rsidR="00B64227">
          <w:rPr>
            <w:noProof/>
            <w:webHidden/>
          </w:rPr>
          <w:tab/>
        </w:r>
        <w:r w:rsidR="00B64227">
          <w:rPr>
            <w:noProof/>
            <w:webHidden/>
          </w:rPr>
          <w:fldChar w:fldCharType="begin"/>
        </w:r>
        <w:r w:rsidR="00B64227">
          <w:rPr>
            <w:noProof/>
            <w:webHidden/>
          </w:rPr>
          <w:instrText xml:space="preserve"> PAGEREF _Toc127353662 \h </w:instrText>
        </w:r>
        <w:r w:rsidR="00B64227">
          <w:rPr>
            <w:noProof/>
            <w:webHidden/>
          </w:rPr>
        </w:r>
        <w:r w:rsidR="00B64227">
          <w:rPr>
            <w:noProof/>
            <w:webHidden/>
          </w:rPr>
          <w:fldChar w:fldCharType="separate"/>
        </w:r>
        <w:r w:rsidR="00B64227">
          <w:rPr>
            <w:noProof/>
            <w:webHidden/>
          </w:rPr>
          <w:t>35</w:t>
        </w:r>
        <w:r w:rsidR="00B64227">
          <w:rPr>
            <w:noProof/>
            <w:webHidden/>
          </w:rPr>
          <w:fldChar w:fldCharType="end"/>
        </w:r>
      </w:hyperlink>
    </w:p>
    <w:p w14:paraId="504E1828" w14:textId="1ABA0654" w:rsidR="00B64227" w:rsidRDefault="00805D50">
      <w:pPr>
        <w:pStyle w:val="TOC1"/>
        <w:tabs>
          <w:tab w:val="right" w:leader="dot" w:pos="9350"/>
        </w:tabs>
        <w:rPr>
          <w:rFonts w:asciiTheme="minorHAnsi" w:hAnsiTheme="minorHAnsi"/>
          <w:b w:val="0"/>
          <w:bCs w:val="0"/>
          <w:caps w:val="0"/>
          <w:noProof/>
          <w:sz w:val="22"/>
          <w:szCs w:val="22"/>
        </w:rPr>
      </w:pPr>
      <w:hyperlink w:anchor="_Toc127353663" w:history="1">
        <w:r w:rsidR="00B64227" w:rsidRPr="00F3604C">
          <w:rPr>
            <w:rStyle w:val="Hyperlink"/>
            <w:noProof/>
          </w:rPr>
          <w:t>Running Budget Reports</w:t>
        </w:r>
        <w:r w:rsidR="00B64227">
          <w:rPr>
            <w:noProof/>
            <w:webHidden/>
          </w:rPr>
          <w:tab/>
        </w:r>
        <w:r w:rsidR="00B64227">
          <w:rPr>
            <w:noProof/>
            <w:webHidden/>
          </w:rPr>
          <w:fldChar w:fldCharType="begin"/>
        </w:r>
        <w:r w:rsidR="00B64227">
          <w:rPr>
            <w:noProof/>
            <w:webHidden/>
          </w:rPr>
          <w:instrText xml:space="preserve"> PAGEREF _Toc127353663 \h </w:instrText>
        </w:r>
        <w:r w:rsidR="00B64227">
          <w:rPr>
            <w:noProof/>
            <w:webHidden/>
          </w:rPr>
        </w:r>
        <w:r w:rsidR="00B64227">
          <w:rPr>
            <w:noProof/>
            <w:webHidden/>
          </w:rPr>
          <w:fldChar w:fldCharType="separate"/>
        </w:r>
        <w:r w:rsidR="00B64227">
          <w:rPr>
            <w:noProof/>
            <w:webHidden/>
          </w:rPr>
          <w:t>36</w:t>
        </w:r>
        <w:r w:rsidR="00B64227">
          <w:rPr>
            <w:noProof/>
            <w:webHidden/>
          </w:rPr>
          <w:fldChar w:fldCharType="end"/>
        </w:r>
      </w:hyperlink>
    </w:p>
    <w:p w14:paraId="5F01A80C" w14:textId="24D63A29" w:rsidR="00B64227" w:rsidRDefault="00805D50">
      <w:pPr>
        <w:pStyle w:val="TOC2"/>
        <w:tabs>
          <w:tab w:val="right" w:leader="dot" w:pos="9350"/>
        </w:tabs>
        <w:rPr>
          <w:rFonts w:asciiTheme="minorHAnsi" w:hAnsiTheme="minorHAnsi"/>
          <w:smallCaps w:val="0"/>
          <w:noProof/>
          <w:sz w:val="22"/>
          <w:szCs w:val="22"/>
        </w:rPr>
      </w:pPr>
      <w:hyperlink w:anchor="_Toc127353664" w:history="1">
        <w:r w:rsidR="00B64227" w:rsidRPr="00F3604C">
          <w:rPr>
            <w:rStyle w:val="Hyperlink"/>
            <w:noProof/>
          </w:rPr>
          <w:t>FIU02_Budget_Data Query</w:t>
        </w:r>
        <w:r w:rsidR="00B64227">
          <w:rPr>
            <w:noProof/>
            <w:webHidden/>
          </w:rPr>
          <w:tab/>
        </w:r>
        <w:r w:rsidR="00B64227">
          <w:rPr>
            <w:noProof/>
            <w:webHidden/>
          </w:rPr>
          <w:fldChar w:fldCharType="begin"/>
        </w:r>
        <w:r w:rsidR="00B64227">
          <w:rPr>
            <w:noProof/>
            <w:webHidden/>
          </w:rPr>
          <w:instrText xml:space="preserve"> PAGEREF _Toc127353664 \h </w:instrText>
        </w:r>
        <w:r w:rsidR="00B64227">
          <w:rPr>
            <w:noProof/>
            <w:webHidden/>
          </w:rPr>
        </w:r>
        <w:r w:rsidR="00B64227">
          <w:rPr>
            <w:noProof/>
            <w:webHidden/>
          </w:rPr>
          <w:fldChar w:fldCharType="separate"/>
        </w:r>
        <w:r w:rsidR="00B64227">
          <w:rPr>
            <w:noProof/>
            <w:webHidden/>
          </w:rPr>
          <w:t>36</w:t>
        </w:r>
        <w:r w:rsidR="00B64227">
          <w:rPr>
            <w:noProof/>
            <w:webHidden/>
          </w:rPr>
          <w:fldChar w:fldCharType="end"/>
        </w:r>
      </w:hyperlink>
    </w:p>
    <w:p w14:paraId="5D98B551" w14:textId="4FAF6B15" w:rsidR="00B64227" w:rsidRDefault="00805D50">
      <w:pPr>
        <w:pStyle w:val="TOC2"/>
        <w:tabs>
          <w:tab w:val="right" w:leader="dot" w:pos="9350"/>
        </w:tabs>
        <w:rPr>
          <w:rFonts w:asciiTheme="minorHAnsi" w:hAnsiTheme="minorHAnsi"/>
          <w:smallCaps w:val="0"/>
          <w:noProof/>
          <w:sz w:val="22"/>
          <w:szCs w:val="22"/>
        </w:rPr>
      </w:pPr>
      <w:hyperlink w:anchor="_Toc127353665" w:history="1">
        <w:r w:rsidR="00B64227" w:rsidRPr="00F3604C">
          <w:rPr>
            <w:rStyle w:val="Hyperlink"/>
            <w:noProof/>
          </w:rPr>
          <w:t>FIU02_Budget_BX_By_Project nVision Report</w:t>
        </w:r>
        <w:r w:rsidR="00B64227">
          <w:rPr>
            <w:noProof/>
            <w:webHidden/>
          </w:rPr>
          <w:tab/>
        </w:r>
        <w:r w:rsidR="00B64227">
          <w:rPr>
            <w:noProof/>
            <w:webHidden/>
          </w:rPr>
          <w:fldChar w:fldCharType="begin"/>
        </w:r>
        <w:r w:rsidR="00B64227">
          <w:rPr>
            <w:noProof/>
            <w:webHidden/>
          </w:rPr>
          <w:instrText xml:space="preserve"> PAGEREF _Toc127353665 \h </w:instrText>
        </w:r>
        <w:r w:rsidR="00B64227">
          <w:rPr>
            <w:noProof/>
            <w:webHidden/>
          </w:rPr>
        </w:r>
        <w:r w:rsidR="00B64227">
          <w:rPr>
            <w:noProof/>
            <w:webHidden/>
          </w:rPr>
          <w:fldChar w:fldCharType="separate"/>
        </w:r>
        <w:r w:rsidR="00B64227">
          <w:rPr>
            <w:noProof/>
            <w:webHidden/>
          </w:rPr>
          <w:t>37</w:t>
        </w:r>
        <w:r w:rsidR="00B64227">
          <w:rPr>
            <w:noProof/>
            <w:webHidden/>
          </w:rPr>
          <w:fldChar w:fldCharType="end"/>
        </w:r>
      </w:hyperlink>
    </w:p>
    <w:p w14:paraId="4670BFEA" w14:textId="68F6B51A" w:rsidR="00B64227" w:rsidRDefault="00805D50">
      <w:pPr>
        <w:pStyle w:val="TOC2"/>
        <w:tabs>
          <w:tab w:val="right" w:leader="dot" w:pos="9350"/>
        </w:tabs>
        <w:rPr>
          <w:rFonts w:asciiTheme="minorHAnsi" w:hAnsiTheme="minorHAnsi"/>
          <w:smallCaps w:val="0"/>
          <w:noProof/>
          <w:sz w:val="22"/>
          <w:szCs w:val="22"/>
        </w:rPr>
      </w:pPr>
      <w:hyperlink w:anchor="_Toc127353666" w:history="1">
        <w:r w:rsidR="00B64227" w:rsidRPr="00F3604C">
          <w:rPr>
            <w:rStyle w:val="Hyperlink"/>
            <w:noProof/>
          </w:rPr>
          <w:t>Running Reports After Allocation for 3% Gift Fee Runs</w:t>
        </w:r>
        <w:r w:rsidR="00B64227">
          <w:rPr>
            <w:noProof/>
            <w:webHidden/>
          </w:rPr>
          <w:tab/>
        </w:r>
        <w:r w:rsidR="00B64227">
          <w:rPr>
            <w:noProof/>
            <w:webHidden/>
          </w:rPr>
          <w:fldChar w:fldCharType="begin"/>
        </w:r>
        <w:r w:rsidR="00B64227">
          <w:rPr>
            <w:noProof/>
            <w:webHidden/>
          </w:rPr>
          <w:instrText xml:space="preserve"> PAGEREF _Toc127353666 \h </w:instrText>
        </w:r>
        <w:r w:rsidR="00B64227">
          <w:rPr>
            <w:noProof/>
            <w:webHidden/>
          </w:rPr>
        </w:r>
        <w:r w:rsidR="00B64227">
          <w:rPr>
            <w:noProof/>
            <w:webHidden/>
          </w:rPr>
          <w:fldChar w:fldCharType="separate"/>
        </w:r>
        <w:r w:rsidR="00B64227">
          <w:rPr>
            <w:noProof/>
            <w:webHidden/>
          </w:rPr>
          <w:t>40</w:t>
        </w:r>
        <w:r w:rsidR="00B64227">
          <w:rPr>
            <w:noProof/>
            <w:webHidden/>
          </w:rPr>
          <w:fldChar w:fldCharType="end"/>
        </w:r>
      </w:hyperlink>
    </w:p>
    <w:p w14:paraId="6E7F4587" w14:textId="12ABF226" w:rsidR="00B64227" w:rsidRDefault="00805D50">
      <w:pPr>
        <w:pStyle w:val="TOC1"/>
        <w:tabs>
          <w:tab w:val="right" w:leader="dot" w:pos="9350"/>
        </w:tabs>
        <w:rPr>
          <w:rFonts w:asciiTheme="minorHAnsi" w:hAnsiTheme="minorHAnsi"/>
          <w:b w:val="0"/>
          <w:bCs w:val="0"/>
          <w:caps w:val="0"/>
          <w:noProof/>
          <w:sz w:val="22"/>
          <w:szCs w:val="22"/>
        </w:rPr>
      </w:pPr>
      <w:hyperlink w:anchor="_Toc127353667" w:history="1">
        <w:r w:rsidR="00B64227" w:rsidRPr="00F3604C">
          <w:rPr>
            <w:rStyle w:val="Hyperlink"/>
            <w:noProof/>
          </w:rPr>
          <w:t>Deadlines</w:t>
        </w:r>
        <w:r w:rsidR="00B64227">
          <w:rPr>
            <w:noProof/>
            <w:webHidden/>
          </w:rPr>
          <w:tab/>
        </w:r>
        <w:r w:rsidR="00B64227">
          <w:rPr>
            <w:noProof/>
            <w:webHidden/>
          </w:rPr>
          <w:fldChar w:fldCharType="begin"/>
        </w:r>
        <w:r w:rsidR="00B64227">
          <w:rPr>
            <w:noProof/>
            <w:webHidden/>
          </w:rPr>
          <w:instrText xml:space="preserve"> PAGEREF _Toc127353667 \h </w:instrText>
        </w:r>
        <w:r w:rsidR="00B64227">
          <w:rPr>
            <w:noProof/>
            <w:webHidden/>
          </w:rPr>
        </w:r>
        <w:r w:rsidR="00B64227">
          <w:rPr>
            <w:noProof/>
            <w:webHidden/>
          </w:rPr>
          <w:fldChar w:fldCharType="separate"/>
        </w:r>
        <w:r w:rsidR="00B64227">
          <w:rPr>
            <w:noProof/>
            <w:webHidden/>
          </w:rPr>
          <w:t>40</w:t>
        </w:r>
        <w:r w:rsidR="00B64227">
          <w:rPr>
            <w:noProof/>
            <w:webHidden/>
          </w:rPr>
          <w:fldChar w:fldCharType="end"/>
        </w:r>
      </w:hyperlink>
    </w:p>
    <w:p w14:paraId="239B3DDC" w14:textId="1174BA24" w:rsidR="00B64227" w:rsidRDefault="00805D50">
      <w:pPr>
        <w:pStyle w:val="TOC1"/>
        <w:tabs>
          <w:tab w:val="right" w:leader="dot" w:pos="9350"/>
        </w:tabs>
        <w:rPr>
          <w:rFonts w:asciiTheme="minorHAnsi" w:hAnsiTheme="minorHAnsi"/>
          <w:b w:val="0"/>
          <w:bCs w:val="0"/>
          <w:caps w:val="0"/>
          <w:noProof/>
          <w:sz w:val="22"/>
          <w:szCs w:val="22"/>
        </w:rPr>
      </w:pPr>
      <w:hyperlink w:anchor="_Toc127353668" w:history="1">
        <w:r w:rsidR="00B64227" w:rsidRPr="00F3604C">
          <w:rPr>
            <w:rStyle w:val="Hyperlink"/>
            <w:noProof/>
          </w:rPr>
          <w:t>Post-Budget Accountability</w:t>
        </w:r>
        <w:r w:rsidR="00B64227">
          <w:rPr>
            <w:noProof/>
            <w:webHidden/>
          </w:rPr>
          <w:tab/>
        </w:r>
        <w:r w:rsidR="00B64227">
          <w:rPr>
            <w:noProof/>
            <w:webHidden/>
          </w:rPr>
          <w:fldChar w:fldCharType="begin"/>
        </w:r>
        <w:r w:rsidR="00B64227">
          <w:rPr>
            <w:noProof/>
            <w:webHidden/>
          </w:rPr>
          <w:instrText xml:space="preserve"> PAGEREF _Toc127353668 \h </w:instrText>
        </w:r>
        <w:r w:rsidR="00B64227">
          <w:rPr>
            <w:noProof/>
            <w:webHidden/>
          </w:rPr>
        </w:r>
        <w:r w:rsidR="00B64227">
          <w:rPr>
            <w:noProof/>
            <w:webHidden/>
          </w:rPr>
          <w:fldChar w:fldCharType="separate"/>
        </w:r>
        <w:r w:rsidR="00B64227">
          <w:rPr>
            <w:noProof/>
            <w:webHidden/>
          </w:rPr>
          <w:t>41</w:t>
        </w:r>
        <w:r w:rsidR="00B64227">
          <w:rPr>
            <w:noProof/>
            <w:webHidden/>
          </w:rPr>
          <w:fldChar w:fldCharType="end"/>
        </w:r>
      </w:hyperlink>
    </w:p>
    <w:p w14:paraId="15A0F778" w14:textId="4BEEB3EA" w:rsidR="00B64227" w:rsidRDefault="00805D50">
      <w:pPr>
        <w:pStyle w:val="TOC1"/>
        <w:tabs>
          <w:tab w:val="right" w:leader="dot" w:pos="9350"/>
        </w:tabs>
        <w:rPr>
          <w:rFonts w:asciiTheme="minorHAnsi" w:hAnsiTheme="minorHAnsi"/>
          <w:b w:val="0"/>
          <w:bCs w:val="0"/>
          <w:caps w:val="0"/>
          <w:noProof/>
          <w:sz w:val="22"/>
          <w:szCs w:val="22"/>
        </w:rPr>
      </w:pPr>
      <w:hyperlink w:anchor="_Toc127353669" w:history="1">
        <w:r w:rsidR="00B64227" w:rsidRPr="00F3604C">
          <w:rPr>
            <w:rStyle w:val="Hyperlink"/>
            <w:noProof/>
          </w:rPr>
          <w:t>Appendix – Looking Up Budgetary Accounts</w:t>
        </w:r>
        <w:r w:rsidR="00B64227">
          <w:rPr>
            <w:noProof/>
            <w:webHidden/>
          </w:rPr>
          <w:tab/>
        </w:r>
        <w:r w:rsidR="00B64227">
          <w:rPr>
            <w:noProof/>
            <w:webHidden/>
          </w:rPr>
          <w:fldChar w:fldCharType="begin"/>
        </w:r>
        <w:r w:rsidR="00B64227">
          <w:rPr>
            <w:noProof/>
            <w:webHidden/>
          </w:rPr>
          <w:instrText xml:space="preserve"> PAGEREF _Toc127353669 \h </w:instrText>
        </w:r>
        <w:r w:rsidR="00B64227">
          <w:rPr>
            <w:noProof/>
            <w:webHidden/>
          </w:rPr>
        </w:r>
        <w:r w:rsidR="00B64227">
          <w:rPr>
            <w:noProof/>
            <w:webHidden/>
          </w:rPr>
          <w:fldChar w:fldCharType="separate"/>
        </w:r>
        <w:r w:rsidR="00B64227">
          <w:rPr>
            <w:noProof/>
            <w:webHidden/>
          </w:rPr>
          <w:t>42</w:t>
        </w:r>
        <w:r w:rsidR="00B64227">
          <w:rPr>
            <w:noProof/>
            <w:webHidden/>
          </w:rPr>
          <w:fldChar w:fldCharType="end"/>
        </w:r>
      </w:hyperlink>
    </w:p>
    <w:p w14:paraId="5B426233" w14:textId="52C08DF2" w:rsidR="00B64227" w:rsidRDefault="00805D50">
      <w:pPr>
        <w:pStyle w:val="TOC2"/>
        <w:tabs>
          <w:tab w:val="right" w:leader="dot" w:pos="9350"/>
        </w:tabs>
        <w:rPr>
          <w:rFonts w:asciiTheme="minorHAnsi" w:hAnsiTheme="minorHAnsi"/>
          <w:smallCaps w:val="0"/>
          <w:noProof/>
          <w:sz w:val="22"/>
          <w:szCs w:val="22"/>
        </w:rPr>
      </w:pPr>
      <w:hyperlink w:anchor="_Toc127353670" w:history="1">
        <w:r w:rsidR="00B64227" w:rsidRPr="00F3604C">
          <w:rPr>
            <w:rStyle w:val="Hyperlink"/>
            <w:noProof/>
          </w:rPr>
          <w:t>Looking Up Budgetary Accounts Using Tree Viewer</w:t>
        </w:r>
        <w:r w:rsidR="00B64227">
          <w:rPr>
            <w:noProof/>
            <w:webHidden/>
          </w:rPr>
          <w:tab/>
        </w:r>
        <w:r w:rsidR="00B64227">
          <w:rPr>
            <w:noProof/>
            <w:webHidden/>
          </w:rPr>
          <w:fldChar w:fldCharType="begin"/>
        </w:r>
        <w:r w:rsidR="00B64227">
          <w:rPr>
            <w:noProof/>
            <w:webHidden/>
          </w:rPr>
          <w:instrText xml:space="preserve"> PAGEREF _Toc127353670 \h </w:instrText>
        </w:r>
        <w:r w:rsidR="00B64227">
          <w:rPr>
            <w:noProof/>
            <w:webHidden/>
          </w:rPr>
        </w:r>
        <w:r w:rsidR="00B64227">
          <w:rPr>
            <w:noProof/>
            <w:webHidden/>
          </w:rPr>
          <w:fldChar w:fldCharType="separate"/>
        </w:r>
        <w:r w:rsidR="00B64227">
          <w:rPr>
            <w:noProof/>
            <w:webHidden/>
          </w:rPr>
          <w:t>42</w:t>
        </w:r>
        <w:r w:rsidR="00B64227">
          <w:rPr>
            <w:noProof/>
            <w:webHidden/>
          </w:rPr>
          <w:fldChar w:fldCharType="end"/>
        </w:r>
      </w:hyperlink>
    </w:p>
    <w:p w14:paraId="1CBE33CB" w14:textId="52A037B1" w:rsidR="00B64227" w:rsidRDefault="00805D50">
      <w:pPr>
        <w:pStyle w:val="TOC2"/>
        <w:tabs>
          <w:tab w:val="right" w:leader="dot" w:pos="9350"/>
        </w:tabs>
        <w:rPr>
          <w:rFonts w:asciiTheme="minorHAnsi" w:hAnsiTheme="minorHAnsi"/>
          <w:smallCaps w:val="0"/>
          <w:noProof/>
          <w:sz w:val="22"/>
          <w:szCs w:val="22"/>
        </w:rPr>
      </w:pPr>
      <w:hyperlink w:anchor="_Toc127353671" w:history="1">
        <w:r w:rsidR="00B64227" w:rsidRPr="00F3604C">
          <w:rPr>
            <w:rStyle w:val="Hyperlink"/>
            <w:noProof/>
          </w:rPr>
          <w:t>Looking Up Budgetary Accounts Using Query Viewer</w:t>
        </w:r>
        <w:r w:rsidR="00B64227">
          <w:rPr>
            <w:noProof/>
            <w:webHidden/>
          </w:rPr>
          <w:tab/>
        </w:r>
        <w:r w:rsidR="00B64227">
          <w:rPr>
            <w:noProof/>
            <w:webHidden/>
          </w:rPr>
          <w:fldChar w:fldCharType="begin"/>
        </w:r>
        <w:r w:rsidR="00B64227">
          <w:rPr>
            <w:noProof/>
            <w:webHidden/>
          </w:rPr>
          <w:instrText xml:space="preserve"> PAGEREF _Toc127353671 \h </w:instrText>
        </w:r>
        <w:r w:rsidR="00B64227">
          <w:rPr>
            <w:noProof/>
            <w:webHidden/>
          </w:rPr>
        </w:r>
        <w:r w:rsidR="00B64227">
          <w:rPr>
            <w:noProof/>
            <w:webHidden/>
          </w:rPr>
          <w:fldChar w:fldCharType="separate"/>
        </w:r>
        <w:r w:rsidR="00B64227">
          <w:rPr>
            <w:noProof/>
            <w:webHidden/>
          </w:rPr>
          <w:t>45</w:t>
        </w:r>
        <w:r w:rsidR="00B64227">
          <w:rPr>
            <w:noProof/>
            <w:webHidden/>
          </w:rPr>
          <w:fldChar w:fldCharType="end"/>
        </w:r>
      </w:hyperlink>
    </w:p>
    <w:p w14:paraId="7242EDD1" w14:textId="47D5B07D" w:rsidR="00855366" w:rsidRPr="006C6BB8" w:rsidRDefault="00D45AE0" w:rsidP="009A66EF">
      <w:pPr>
        <w:pStyle w:val="Heading1"/>
      </w:pPr>
      <w:r w:rsidRPr="000C7DC7">
        <w:rPr>
          <w:rStyle w:val="Hyperlink"/>
          <w:rFonts w:cs="Arial"/>
          <w:smallCaps w:val="0"/>
          <w:noProof/>
        </w:rPr>
        <w:lastRenderedPageBreak/>
        <w:fldChar w:fldCharType="end"/>
      </w:r>
      <w:bookmarkStart w:id="6" w:name="Calendar"/>
      <w:bookmarkStart w:id="7" w:name="_Ref469588179"/>
      <w:bookmarkStart w:id="8" w:name="_Toc127353630"/>
      <w:bookmarkEnd w:id="6"/>
      <w:r w:rsidR="00510BE9" w:rsidRPr="006C6BB8">
        <w:t>Overview</w:t>
      </w:r>
      <w:bookmarkEnd w:id="7"/>
      <w:bookmarkEnd w:id="8"/>
    </w:p>
    <w:p w14:paraId="4CA9BD19" w14:textId="0667538E" w:rsidR="00DA0ED0" w:rsidRDefault="00DA0ED0" w:rsidP="00DA0ED0">
      <w:r>
        <w:t xml:space="preserve">This budget manual will provide you with information and guidelines on how to calculate your FIU02 FY </w:t>
      </w:r>
      <w:r w:rsidR="00992C00">
        <w:t>2022-23</w:t>
      </w:r>
      <w:r>
        <w:t xml:space="preserve"> Forecast, build your FY </w:t>
      </w:r>
      <w:r w:rsidR="00992C00">
        <w:t>2023-24</w:t>
      </w:r>
      <w:r>
        <w:t xml:space="preserve"> Budg</w:t>
      </w:r>
      <w:r w:rsidR="00401EC1">
        <w:t>et, and enter both into PantherS</w:t>
      </w:r>
      <w:r>
        <w:t>oft.</w:t>
      </w:r>
    </w:p>
    <w:p w14:paraId="26C85781" w14:textId="451C26A7" w:rsidR="00DA0ED0" w:rsidRDefault="00DA0ED0" w:rsidP="00DA0ED0">
      <w:r>
        <w:t xml:space="preserve">You will be required to forecast the last four months of FY </w:t>
      </w:r>
      <w:r w:rsidR="00992C00">
        <w:t>2022-23</w:t>
      </w:r>
      <w:r>
        <w:t xml:space="preserve"> (March 1, 20</w:t>
      </w:r>
      <w:r w:rsidR="00390F0C">
        <w:t>2</w:t>
      </w:r>
      <w:r w:rsidR="00992C00">
        <w:t>3</w:t>
      </w:r>
      <w:r>
        <w:t>– June 30, 20</w:t>
      </w:r>
      <w:r w:rsidR="00390F0C">
        <w:t>2</w:t>
      </w:r>
      <w:r w:rsidR="00992C00">
        <w:t>3</w:t>
      </w:r>
      <w:r>
        <w:t xml:space="preserve">) and budget all 12 months of FY </w:t>
      </w:r>
      <w:r w:rsidR="00992C00">
        <w:t>2023-24</w:t>
      </w:r>
      <w:r>
        <w:t xml:space="preserve"> (July 1, 20</w:t>
      </w:r>
      <w:r w:rsidR="00390F0C">
        <w:t>2</w:t>
      </w:r>
      <w:r w:rsidR="00992C00">
        <w:t>3</w:t>
      </w:r>
      <w:r>
        <w:t xml:space="preserve"> – June 30, 20</w:t>
      </w:r>
      <w:r w:rsidR="00390F0C">
        <w:t>2</w:t>
      </w:r>
      <w:r w:rsidR="00992C00">
        <w:t>4</w:t>
      </w:r>
      <w:r>
        <w:t xml:space="preserve">). Please provide </w:t>
      </w:r>
      <w:r w:rsidR="00992C00">
        <w:t>both</w:t>
      </w:r>
      <w:r>
        <w:t xml:space="preserve"> projections on a cash basis.</w:t>
      </w:r>
    </w:p>
    <w:p w14:paraId="6ED1A728" w14:textId="5D87E512" w:rsidR="00DA0ED0" w:rsidRDefault="00DA0ED0" w:rsidP="00DA0ED0">
      <w:r>
        <w:t xml:space="preserve">The budget submission process includes budgeting by line item through PantherSoft Financials. This </w:t>
      </w:r>
      <w:r w:rsidR="00992C00">
        <w:t>line-item</w:t>
      </w:r>
      <w:r>
        <w:t xml:space="preserve"> detail will help you throughout the year in coding actual monthly revenues and expenditures and understanding operating performance. This in turn will facilitate the decision-making process and assist with variance analysis and reporting.</w:t>
      </w:r>
    </w:p>
    <w:p w14:paraId="20F4BF47" w14:textId="7C06ABAE" w:rsidR="00997C0C" w:rsidRPr="006C6BB8" w:rsidRDefault="00DA0ED0" w:rsidP="00DA0ED0">
      <w:pPr>
        <w:keepNext/>
      </w:pPr>
      <w:r>
        <w:t>The following table summarizes the forecast and budget process:</w:t>
      </w:r>
    </w:p>
    <w:tbl>
      <w:tblPr>
        <w:tblStyle w:val="TableGrid"/>
        <w:tblW w:w="0" w:type="auto"/>
        <w:jc w:val="center"/>
        <w:tblCellMar>
          <w:left w:w="72" w:type="dxa"/>
          <w:right w:w="72" w:type="dxa"/>
        </w:tblCellMar>
        <w:tblLook w:val="01E0" w:firstRow="1" w:lastRow="1" w:firstColumn="1" w:lastColumn="1" w:noHBand="0" w:noVBand="0"/>
      </w:tblPr>
      <w:tblGrid>
        <w:gridCol w:w="1635"/>
        <w:gridCol w:w="2526"/>
        <w:gridCol w:w="2490"/>
        <w:gridCol w:w="2699"/>
      </w:tblGrid>
      <w:tr w:rsidR="00DA0ED0" w:rsidRPr="002B0DD2" w14:paraId="3B7A8612" w14:textId="77777777" w:rsidTr="009A1DB1">
        <w:trPr>
          <w:cantSplit/>
          <w:trHeight w:val="377"/>
          <w:jc w:val="center"/>
        </w:trPr>
        <w:tc>
          <w:tcPr>
            <w:tcW w:w="9756" w:type="dxa"/>
            <w:gridSpan w:val="4"/>
            <w:shd w:val="clear" w:color="auto" w:fill="4F81BD" w:themeFill="accent1"/>
            <w:vAlign w:val="center"/>
          </w:tcPr>
          <w:p w14:paraId="06530F31" w14:textId="74C0E925" w:rsidR="00DA0ED0" w:rsidRPr="003C48AE" w:rsidRDefault="00DA0ED0" w:rsidP="00FE2901">
            <w:pPr>
              <w:jc w:val="center"/>
              <w:rPr>
                <w:rFonts w:cs="Arial"/>
                <w:b/>
                <w:sz w:val="26"/>
                <w:szCs w:val="26"/>
              </w:rPr>
            </w:pPr>
            <w:r w:rsidRPr="009A1DB1">
              <w:rPr>
                <w:rFonts w:cs="Arial"/>
                <w:b/>
                <w:color w:val="FFFFFF" w:themeColor="background1"/>
                <w:sz w:val="26"/>
                <w:szCs w:val="26"/>
              </w:rPr>
              <w:t xml:space="preserve">FY </w:t>
            </w:r>
            <w:r w:rsidR="00992C00">
              <w:rPr>
                <w:rFonts w:cs="Arial"/>
                <w:b/>
                <w:color w:val="FFFFFF" w:themeColor="background1"/>
                <w:sz w:val="26"/>
                <w:szCs w:val="26"/>
              </w:rPr>
              <w:t>2022-23</w:t>
            </w:r>
            <w:r w:rsidRPr="009A1DB1">
              <w:rPr>
                <w:rFonts w:cs="Arial"/>
                <w:b/>
                <w:color w:val="FFFFFF" w:themeColor="background1"/>
                <w:sz w:val="26"/>
                <w:szCs w:val="26"/>
              </w:rPr>
              <w:t xml:space="preserve"> Forecast (Actual Ledger)</w:t>
            </w:r>
          </w:p>
        </w:tc>
      </w:tr>
      <w:tr w:rsidR="00DA0ED0" w:rsidRPr="002B0DD2" w14:paraId="30B6FD1D" w14:textId="77777777" w:rsidTr="009A1DB1">
        <w:trPr>
          <w:cantSplit/>
          <w:jc w:val="center"/>
        </w:trPr>
        <w:tc>
          <w:tcPr>
            <w:tcW w:w="1664" w:type="dxa"/>
            <w:shd w:val="clear" w:color="auto" w:fill="DBE5F1" w:themeFill="accent1" w:themeFillTint="33"/>
            <w:vAlign w:val="center"/>
          </w:tcPr>
          <w:p w14:paraId="66762E03" w14:textId="77777777" w:rsidR="00DA0ED0" w:rsidRPr="002B0DD2" w:rsidRDefault="00DA0ED0" w:rsidP="009A1DB1">
            <w:pPr>
              <w:spacing w:after="0"/>
              <w:jc w:val="center"/>
              <w:rPr>
                <w:rFonts w:cs="Arial"/>
                <w:b/>
              </w:rPr>
            </w:pPr>
            <w:r w:rsidRPr="002B0DD2">
              <w:rPr>
                <w:rFonts w:cs="Arial"/>
                <w:b/>
              </w:rPr>
              <w:t>Time period</w:t>
            </w:r>
          </w:p>
        </w:tc>
        <w:tc>
          <w:tcPr>
            <w:tcW w:w="2640" w:type="dxa"/>
            <w:shd w:val="clear" w:color="auto" w:fill="DBE5F1" w:themeFill="accent1" w:themeFillTint="33"/>
            <w:vAlign w:val="center"/>
          </w:tcPr>
          <w:p w14:paraId="5ED0223F" w14:textId="77777777" w:rsidR="00DA0ED0" w:rsidRPr="002B0DD2" w:rsidRDefault="00DA0ED0" w:rsidP="009A1DB1">
            <w:pPr>
              <w:spacing w:after="0"/>
              <w:jc w:val="center"/>
              <w:rPr>
                <w:rFonts w:cs="Arial"/>
                <w:b/>
              </w:rPr>
            </w:pPr>
            <w:r w:rsidRPr="002B0DD2">
              <w:rPr>
                <w:rFonts w:cs="Arial"/>
                <w:b/>
              </w:rPr>
              <w:t>Initial Data Source</w:t>
            </w:r>
          </w:p>
        </w:tc>
        <w:tc>
          <w:tcPr>
            <w:tcW w:w="2595" w:type="dxa"/>
            <w:shd w:val="clear" w:color="auto" w:fill="DBE5F1" w:themeFill="accent1" w:themeFillTint="33"/>
            <w:vAlign w:val="center"/>
          </w:tcPr>
          <w:p w14:paraId="71BEC012" w14:textId="77777777" w:rsidR="00DA0ED0" w:rsidRDefault="00DA0ED0" w:rsidP="009A1DB1">
            <w:pPr>
              <w:spacing w:after="0"/>
              <w:jc w:val="center"/>
              <w:rPr>
                <w:rFonts w:cs="Arial"/>
                <w:b/>
              </w:rPr>
            </w:pPr>
            <w:r>
              <w:rPr>
                <w:rFonts w:cs="Arial"/>
                <w:b/>
              </w:rPr>
              <w:t>Action Required by</w:t>
            </w:r>
          </w:p>
          <w:p w14:paraId="3DDB760A" w14:textId="77777777" w:rsidR="00DA0ED0" w:rsidRPr="002B0DD2" w:rsidRDefault="00DA0ED0" w:rsidP="009A1DB1">
            <w:pPr>
              <w:spacing w:after="0"/>
              <w:jc w:val="center"/>
              <w:rPr>
                <w:rFonts w:cs="Arial"/>
                <w:b/>
              </w:rPr>
            </w:pPr>
            <w:r w:rsidRPr="002B0DD2">
              <w:rPr>
                <w:rFonts w:cs="Arial"/>
                <w:b/>
              </w:rPr>
              <w:t>Budget Manager</w:t>
            </w:r>
          </w:p>
        </w:tc>
        <w:tc>
          <w:tcPr>
            <w:tcW w:w="2857" w:type="dxa"/>
            <w:shd w:val="clear" w:color="auto" w:fill="DBE5F1" w:themeFill="accent1" w:themeFillTint="33"/>
            <w:vAlign w:val="center"/>
          </w:tcPr>
          <w:p w14:paraId="274C2F15" w14:textId="77777777" w:rsidR="00DA0ED0" w:rsidRPr="002B0DD2" w:rsidRDefault="00DA0ED0" w:rsidP="009A1DB1">
            <w:pPr>
              <w:spacing w:after="0"/>
              <w:jc w:val="center"/>
              <w:rPr>
                <w:rFonts w:cs="Arial"/>
                <w:b/>
              </w:rPr>
            </w:pPr>
            <w:r w:rsidRPr="002B0DD2">
              <w:rPr>
                <w:rFonts w:cs="Arial"/>
                <w:b/>
              </w:rPr>
              <w:t>Goal</w:t>
            </w:r>
          </w:p>
        </w:tc>
      </w:tr>
      <w:tr w:rsidR="00DA0ED0" w:rsidRPr="002B0DD2" w14:paraId="5EF36A04" w14:textId="77777777" w:rsidTr="00DA0ED0">
        <w:trPr>
          <w:cantSplit/>
          <w:trHeight w:val="890"/>
          <w:jc w:val="center"/>
        </w:trPr>
        <w:tc>
          <w:tcPr>
            <w:tcW w:w="1664" w:type="dxa"/>
            <w:vAlign w:val="center"/>
          </w:tcPr>
          <w:p w14:paraId="7D39963D" w14:textId="0C4EDC5C" w:rsidR="00DA0ED0" w:rsidRDefault="00DA0ED0" w:rsidP="00DA0ED0">
            <w:pPr>
              <w:spacing w:after="0"/>
              <w:jc w:val="center"/>
              <w:rPr>
                <w:rFonts w:cs="Arial"/>
              </w:rPr>
            </w:pPr>
            <w:r>
              <w:rPr>
                <w:rFonts w:cs="Arial"/>
              </w:rPr>
              <w:t>07/01/20</w:t>
            </w:r>
            <w:r w:rsidR="00FE2901">
              <w:rPr>
                <w:rFonts w:cs="Arial"/>
              </w:rPr>
              <w:t>2</w:t>
            </w:r>
            <w:r w:rsidR="00992C00">
              <w:rPr>
                <w:rFonts w:cs="Arial"/>
              </w:rPr>
              <w:t>2</w:t>
            </w:r>
          </w:p>
          <w:p w14:paraId="51F0D564" w14:textId="1F372DE1" w:rsidR="00DA0ED0" w:rsidRDefault="00DA0ED0" w:rsidP="00DA0ED0">
            <w:pPr>
              <w:spacing w:after="0"/>
              <w:jc w:val="center"/>
              <w:rPr>
                <w:rFonts w:cs="Arial"/>
              </w:rPr>
            </w:pPr>
            <w:r>
              <w:rPr>
                <w:rFonts w:cs="Arial"/>
              </w:rPr>
              <w:t>to</w:t>
            </w:r>
          </w:p>
          <w:p w14:paraId="77191C1F" w14:textId="6A9DF96E" w:rsidR="00DA0ED0" w:rsidRPr="002B0DD2" w:rsidRDefault="00DA0ED0" w:rsidP="00FE2901">
            <w:pPr>
              <w:spacing w:after="0"/>
              <w:jc w:val="center"/>
              <w:rPr>
                <w:rFonts w:cs="Arial"/>
              </w:rPr>
            </w:pPr>
            <w:r>
              <w:rPr>
                <w:rFonts w:cs="Arial"/>
              </w:rPr>
              <w:t>02/28/20</w:t>
            </w:r>
            <w:r w:rsidR="00390F0C">
              <w:rPr>
                <w:rFonts w:cs="Arial"/>
              </w:rPr>
              <w:t>2</w:t>
            </w:r>
            <w:r w:rsidR="00992C00">
              <w:rPr>
                <w:rFonts w:cs="Arial"/>
              </w:rPr>
              <w:t>3</w:t>
            </w:r>
          </w:p>
        </w:tc>
        <w:tc>
          <w:tcPr>
            <w:tcW w:w="2640" w:type="dxa"/>
            <w:vAlign w:val="center"/>
          </w:tcPr>
          <w:p w14:paraId="1958C242" w14:textId="77777777" w:rsidR="00DA0ED0" w:rsidRDefault="00DA0ED0" w:rsidP="00DA0ED0">
            <w:pPr>
              <w:spacing w:after="0"/>
              <w:jc w:val="left"/>
              <w:rPr>
                <w:rFonts w:cs="Arial"/>
              </w:rPr>
            </w:pPr>
            <w:r w:rsidRPr="002B0DD2">
              <w:rPr>
                <w:rFonts w:cs="Arial"/>
              </w:rPr>
              <w:t>Actual amounts in</w:t>
            </w:r>
            <w:r>
              <w:rPr>
                <w:rFonts w:cs="Arial"/>
              </w:rPr>
              <w:t xml:space="preserve"> the PantherSoft system for</w:t>
            </w:r>
          </w:p>
          <w:p w14:paraId="7D210E27" w14:textId="385FEBD3" w:rsidR="00DA0ED0" w:rsidRPr="002B0DD2" w:rsidRDefault="00DA0ED0" w:rsidP="00FE2901">
            <w:pPr>
              <w:spacing w:after="0"/>
              <w:jc w:val="left"/>
              <w:rPr>
                <w:rFonts w:cs="Arial"/>
              </w:rPr>
            </w:pPr>
            <w:r>
              <w:rPr>
                <w:rFonts w:cs="Arial"/>
              </w:rPr>
              <w:t>7/1/20</w:t>
            </w:r>
            <w:r w:rsidR="00FE2901">
              <w:rPr>
                <w:rFonts w:cs="Arial"/>
              </w:rPr>
              <w:t>2</w:t>
            </w:r>
            <w:r w:rsidR="00992C00">
              <w:rPr>
                <w:rFonts w:cs="Arial"/>
              </w:rPr>
              <w:t>2</w:t>
            </w:r>
            <w:r>
              <w:rPr>
                <w:rFonts w:cs="Arial"/>
              </w:rPr>
              <w:t xml:space="preserve"> – 2/28/20</w:t>
            </w:r>
            <w:r w:rsidR="00390F0C">
              <w:rPr>
                <w:rFonts w:cs="Arial"/>
              </w:rPr>
              <w:t>2</w:t>
            </w:r>
            <w:r w:rsidR="00992C00">
              <w:rPr>
                <w:rFonts w:cs="Arial"/>
              </w:rPr>
              <w:t>3</w:t>
            </w:r>
          </w:p>
        </w:tc>
        <w:tc>
          <w:tcPr>
            <w:tcW w:w="2595" w:type="dxa"/>
            <w:shd w:val="clear" w:color="auto" w:fill="auto"/>
            <w:vAlign w:val="center"/>
          </w:tcPr>
          <w:p w14:paraId="7828E680" w14:textId="77777777" w:rsidR="00DA0ED0" w:rsidRPr="002D4EC1" w:rsidRDefault="00DA0ED0" w:rsidP="002D4EC1">
            <w:pPr>
              <w:spacing w:after="0"/>
              <w:jc w:val="left"/>
              <w:rPr>
                <w:rFonts w:cs="Arial"/>
                <w:iCs/>
              </w:rPr>
            </w:pPr>
            <w:r w:rsidRPr="002D4EC1">
              <w:rPr>
                <w:rFonts w:cs="Arial"/>
                <w:iCs/>
              </w:rPr>
              <w:t>No action required</w:t>
            </w:r>
          </w:p>
        </w:tc>
        <w:tc>
          <w:tcPr>
            <w:tcW w:w="2857" w:type="dxa"/>
            <w:vAlign w:val="center"/>
          </w:tcPr>
          <w:p w14:paraId="541FB1C3" w14:textId="20141ADC" w:rsidR="00DA0ED0" w:rsidRPr="002B0DD2" w:rsidRDefault="00DA0ED0" w:rsidP="00FE2901">
            <w:pPr>
              <w:spacing w:after="0"/>
              <w:jc w:val="left"/>
              <w:rPr>
                <w:rFonts w:cs="Arial"/>
              </w:rPr>
            </w:pPr>
            <w:r w:rsidRPr="002B0DD2">
              <w:rPr>
                <w:rFonts w:cs="Arial"/>
              </w:rPr>
              <w:t xml:space="preserve">Project FY </w:t>
            </w:r>
            <w:r w:rsidR="00992C00">
              <w:rPr>
                <w:rFonts w:cs="Arial"/>
              </w:rPr>
              <w:t>2022-23</w:t>
            </w:r>
            <w:r w:rsidRPr="002B0DD2">
              <w:rPr>
                <w:rFonts w:cs="Arial"/>
              </w:rPr>
              <w:t xml:space="preserve"> revenues and expenses using current year actual</w:t>
            </w:r>
            <w:r>
              <w:rPr>
                <w:rFonts w:cs="Arial"/>
              </w:rPr>
              <w:t>s</w:t>
            </w:r>
          </w:p>
        </w:tc>
      </w:tr>
      <w:tr w:rsidR="00DA0ED0" w:rsidRPr="002B0DD2" w14:paraId="3C53622E" w14:textId="77777777" w:rsidTr="00DA0ED0">
        <w:trPr>
          <w:cantSplit/>
          <w:trHeight w:val="1205"/>
          <w:jc w:val="center"/>
        </w:trPr>
        <w:tc>
          <w:tcPr>
            <w:tcW w:w="1664" w:type="dxa"/>
            <w:vAlign w:val="center"/>
          </w:tcPr>
          <w:p w14:paraId="2092540D" w14:textId="6E969D66" w:rsidR="00DA0ED0" w:rsidRDefault="00DA0ED0" w:rsidP="00DA0ED0">
            <w:pPr>
              <w:spacing w:after="0"/>
              <w:jc w:val="center"/>
              <w:rPr>
                <w:rFonts w:cs="Arial"/>
              </w:rPr>
            </w:pPr>
            <w:r>
              <w:rPr>
                <w:rFonts w:cs="Arial"/>
              </w:rPr>
              <w:t>03/01/20</w:t>
            </w:r>
            <w:r w:rsidR="00390F0C">
              <w:rPr>
                <w:rFonts w:cs="Arial"/>
              </w:rPr>
              <w:t>2</w:t>
            </w:r>
            <w:r w:rsidR="00992C00">
              <w:rPr>
                <w:rFonts w:cs="Arial"/>
              </w:rPr>
              <w:t>3</w:t>
            </w:r>
          </w:p>
          <w:p w14:paraId="64572829" w14:textId="1F908F67" w:rsidR="00DA0ED0" w:rsidRDefault="00DA0ED0" w:rsidP="00DA0ED0">
            <w:pPr>
              <w:spacing w:after="0"/>
              <w:jc w:val="center"/>
              <w:rPr>
                <w:rFonts w:cs="Arial"/>
              </w:rPr>
            </w:pPr>
            <w:r>
              <w:rPr>
                <w:rFonts w:cs="Arial"/>
              </w:rPr>
              <w:t>to</w:t>
            </w:r>
          </w:p>
          <w:p w14:paraId="3B371609" w14:textId="4EE210CB" w:rsidR="00DA0ED0" w:rsidRPr="002B0DD2" w:rsidRDefault="00DA0ED0" w:rsidP="00FE2901">
            <w:pPr>
              <w:spacing w:after="0"/>
              <w:jc w:val="center"/>
              <w:rPr>
                <w:rFonts w:cs="Arial"/>
              </w:rPr>
            </w:pPr>
            <w:r>
              <w:rPr>
                <w:rFonts w:cs="Arial"/>
              </w:rPr>
              <w:t>06/30/20</w:t>
            </w:r>
            <w:r w:rsidR="00390F0C">
              <w:rPr>
                <w:rFonts w:cs="Arial"/>
              </w:rPr>
              <w:t>2</w:t>
            </w:r>
            <w:r w:rsidR="00992C00">
              <w:rPr>
                <w:rFonts w:cs="Arial"/>
              </w:rPr>
              <w:t>3</w:t>
            </w:r>
          </w:p>
        </w:tc>
        <w:tc>
          <w:tcPr>
            <w:tcW w:w="2640" w:type="dxa"/>
            <w:vAlign w:val="center"/>
          </w:tcPr>
          <w:p w14:paraId="4B553767" w14:textId="3A1DC7E3" w:rsidR="00DA0ED0" w:rsidRPr="003C48AE" w:rsidRDefault="00DA0ED0" w:rsidP="00FE2901">
            <w:pPr>
              <w:spacing w:after="0"/>
              <w:jc w:val="left"/>
              <w:rPr>
                <w:rFonts w:cs="Arial"/>
              </w:rPr>
            </w:pPr>
            <w:r>
              <w:rPr>
                <w:rFonts w:cs="Arial"/>
              </w:rPr>
              <w:t>Cash installments due between 3/1/20</w:t>
            </w:r>
            <w:r w:rsidR="00390F0C">
              <w:rPr>
                <w:rFonts w:cs="Arial"/>
              </w:rPr>
              <w:t>2</w:t>
            </w:r>
            <w:r w:rsidR="00992C00">
              <w:rPr>
                <w:rFonts w:cs="Arial"/>
              </w:rPr>
              <w:t>3</w:t>
            </w:r>
            <w:r>
              <w:rPr>
                <w:rFonts w:cs="Arial"/>
              </w:rPr>
              <w:t xml:space="preserve"> – 6/30/20</w:t>
            </w:r>
            <w:r w:rsidR="00390F0C">
              <w:rPr>
                <w:rFonts w:cs="Arial"/>
              </w:rPr>
              <w:t>2</w:t>
            </w:r>
            <w:r w:rsidR="00992C00">
              <w:rPr>
                <w:rFonts w:cs="Arial"/>
              </w:rPr>
              <w:t>3</w:t>
            </w:r>
            <w:r>
              <w:rPr>
                <w:rFonts w:cs="Arial"/>
              </w:rPr>
              <w:t xml:space="preserve"> for existing pledges in Raiser’s Edge as of 1/31/20</w:t>
            </w:r>
            <w:r w:rsidR="00390F0C">
              <w:rPr>
                <w:rFonts w:cs="Arial"/>
              </w:rPr>
              <w:t>2</w:t>
            </w:r>
            <w:r w:rsidR="00992C00">
              <w:rPr>
                <w:rFonts w:cs="Arial"/>
              </w:rPr>
              <w:t>3</w:t>
            </w:r>
            <w:r>
              <w:rPr>
                <w:rFonts w:cs="Arial"/>
              </w:rPr>
              <w:t xml:space="preserve"> have been </w:t>
            </w:r>
            <w:r w:rsidR="00960605">
              <w:rPr>
                <w:rFonts w:cs="Arial"/>
              </w:rPr>
              <w:t>pre-</w:t>
            </w:r>
            <w:r w:rsidR="00390F0C">
              <w:rPr>
                <w:rFonts w:cs="Arial"/>
              </w:rPr>
              <w:t>p</w:t>
            </w:r>
            <w:r w:rsidR="004D162A">
              <w:rPr>
                <w:rFonts w:cs="Arial"/>
              </w:rPr>
              <w:t>opulated</w:t>
            </w:r>
          </w:p>
        </w:tc>
        <w:tc>
          <w:tcPr>
            <w:tcW w:w="2595" w:type="dxa"/>
            <w:shd w:val="clear" w:color="auto" w:fill="auto"/>
            <w:vAlign w:val="center"/>
          </w:tcPr>
          <w:p w14:paraId="1F3B45FC" w14:textId="77777777" w:rsidR="00DA0ED0" w:rsidRPr="00AC4F09" w:rsidRDefault="00DA0ED0" w:rsidP="00DA0ED0">
            <w:pPr>
              <w:spacing w:after="0"/>
              <w:jc w:val="left"/>
              <w:rPr>
                <w:rFonts w:cs="Arial"/>
                <w:b/>
              </w:rPr>
            </w:pPr>
            <w:r w:rsidRPr="00AC4F09">
              <w:rPr>
                <w:rFonts w:cs="Arial"/>
                <w:b/>
              </w:rPr>
              <w:t>Enter projections based on knowledge of revenues and expenses expected over the next 4-month period</w:t>
            </w:r>
          </w:p>
        </w:tc>
        <w:tc>
          <w:tcPr>
            <w:tcW w:w="2857" w:type="dxa"/>
            <w:vAlign w:val="center"/>
          </w:tcPr>
          <w:p w14:paraId="3FF886AD" w14:textId="06FAA007" w:rsidR="00DA0ED0" w:rsidRPr="002B0DD2" w:rsidRDefault="00DA0ED0" w:rsidP="00FE2901">
            <w:pPr>
              <w:spacing w:after="0"/>
              <w:jc w:val="left"/>
              <w:rPr>
                <w:rFonts w:cs="Arial"/>
              </w:rPr>
            </w:pPr>
            <w:r>
              <w:rPr>
                <w:rFonts w:cs="Arial"/>
              </w:rPr>
              <w:t>P</w:t>
            </w:r>
            <w:r w:rsidRPr="002B0DD2">
              <w:rPr>
                <w:rFonts w:cs="Arial"/>
              </w:rPr>
              <w:t xml:space="preserve">roject final revenues </w:t>
            </w:r>
            <w:r>
              <w:rPr>
                <w:rFonts w:cs="Arial"/>
              </w:rPr>
              <w:t>and expenses for each project through June 30, 20</w:t>
            </w:r>
            <w:r w:rsidR="00390F0C">
              <w:rPr>
                <w:rFonts w:cs="Arial"/>
              </w:rPr>
              <w:t>2</w:t>
            </w:r>
            <w:r w:rsidR="00992C00">
              <w:rPr>
                <w:rFonts w:cs="Arial"/>
              </w:rPr>
              <w:t>3</w:t>
            </w:r>
          </w:p>
        </w:tc>
      </w:tr>
    </w:tbl>
    <w:p w14:paraId="26F51FAF" w14:textId="77777777" w:rsidR="00DA0ED0" w:rsidRDefault="00DA0ED0" w:rsidP="00DA0ED0"/>
    <w:tbl>
      <w:tblPr>
        <w:tblStyle w:val="TableGrid"/>
        <w:tblW w:w="0" w:type="auto"/>
        <w:jc w:val="center"/>
        <w:tblCellMar>
          <w:left w:w="72" w:type="dxa"/>
          <w:right w:w="72" w:type="dxa"/>
        </w:tblCellMar>
        <w:tblLook w:val="01E0" w:firstRow="1" w:lastRow="1" w:firstColumn="1" w:lastColumn="1" w:noHBand="0" w:noVBand="0"/>
      </w:tblPr>
      <w:tblGrid>
        <w:gridCol w:w="1698"/>
        <w:gridCol w:w="2465"/>
        <w:gridCol w:w="2513"/>
        <w:gridCol w:w="2674"/>
      </w:tblGrid>
      <w:tr w:rsidR="009A1DB1" w:rsidRPr="009A1DB1" w14:paraId="3B0F7E30" w14:textId="77777777" w:rsidTr="009A1DB1">
        <w:trPr>
          <w:cantSplit/>
          <w:jc w:val="center"/>
        </w:trPr>
        <w:tc>
          <w:tcPr>
            <w:tcW w:w="9864" w:type="dxa"/>
            <w:gridSpan w:val="4"/>
            <w:shd w:val="clear" w:color="auto" w:fill="4F81BD" w:themeFill="accent1"/>
            <w:vAlign w:val="center"/>
          </w:tcPr>
          <w:p w14:paraId="0AB41ED5" w14:textId="56487C1F" w:rsidR="00DA0ED0" w:rsidRPr="009A1DB1" w:rsidRDefault="00DA0ED0" w:rsidP="00FE2901">
            <w:pPr>
              <w:jc w:val="center"/>
              <w:rPr>
                <w:rFonts w:cs="Arial"/>
                <w:b/>
                <w:color w:val="FFFFFF" w:themeColor="background1"/>
                <w:sz w:val="26"/>
                <w:szCs w:val="26"/>
              </w:rPr>
            </w:pPr>
            <w:r w:rsidRPr="009A1DB1">
              <w:rPr>
                <w:rFonts w:cs="Arial"/>
                <w:b/>
                <w:color w:val="FFFFFF" w:themeColor="background1"/>
                <w:sz w:val="26"/>
                <w:szCs w:val="26"/>
              </w:rPr>
              <w:t xml:space="preserve">FY </w:t>
            </w:r>
            <w:r w:rsidR="00992C00">
              <w:rPr>
                <w:rFonts w:cs="Arial"/>
                <w:b/>
                <w:color w:val="FFFFFF" w:themeColor="background1"/>
                <w:sz w:val="26"/>
                <w:szCs w:val="26"/>
              </w:rPr>
              <w:t>2023-24</w:t>
            </w:r>
            <w:r w:rsidRPr="009A1DB1">
              <w:rPr>
                <w:rFonts w:cs="Arial"/>
                <w:b/>
                <w:color w:val="FFFFFF" w:themeColor="background1"/>
                <w:sz w:val="26"/>
                <w:szCs w:val="26"/>
              </w:rPr>
              <w:t xml:space="preserve"> Budget (Requested Ledger)</w:t>
            </w:r>
          </w:p>
        </w:tc>
      </w:tr>
      <w:tr w:rsidR="00DA0ED0" w:rsidRPr="002B0DD2" w14:paraId="4BD923E3" w14:textId="77777777" w:rsidTr="009A1DB1">
        <w:trPr>
          <w:cantSplit/>
          <w:jc w:val="center"/>
        </w:trPr>
        <w:tc>
          <w:tcPr>
            <w:tcW w:w="1743" w:type="dxa"/>
            <w:shd w:val="clear" w:color="auto" w:fill="DBE5F1" w:themeFill="accent1" w:themeFillTint="33"/>
            <w:vAlign w:val="center"/>
          </w:tcPr>
          <w:p w14:paraId="5C68C2BD" w14:textId="77777777" w:rsidR="00DA0ED0" w:rsidRPr="002B0DD2" w:rsidRDefault="00DA0ED0" w:rsidP="009A1DB1">
            <w:pPr>
              <w:spacing w:after="0"/>
              <w:jc w:val="center"/>
              <w:rPr>
                <w:rFonts w:cs="Arial"/>
                <w:b/>
              </w:rPr>
            </w:pPr>
            <w:r w:rsidRPr="002B0DD2">
              <w:rPr>
                <w:rFonts w:cs="Arial"/>
                <w:b/>
              </w:rPr>
              <w:t>Time period</w:t>
            </w:r>
          </w:p>
        </w:tc>
        <w:tc>
          <w:tcPr>
            <w:tcW w:w="2606" w:type="dxa"/>
            <w:shd w:val="clear" w:color="auto" w:fill="DBE5F1" w:themeFill="accent1" w:themeFillTint="33"/>
            <w:vAlign w:val="center"/>
          </w:tcPr>
          <w:p w14:paraId="3A03BB8E" w14:textId="77777777" w:rsidR="00DA0ED0" w:rsidRPr="002B0DD2" w:rsidRDefault="00DA0ED0" w:rsidP="009A1DB1">
            <w:pPr>
              <w:spacing w:after="0"/>
              <w:jc w:val="center"/>
              <w:rPr>
                <w:rFonts w:cs="Arial"/>
                <w:b/>
              </w:rPr>
            </w:pPr>
            <w:r w:rsidRPr="002B0DD2">
              <w:rPr>
                <w:rFonts w:cs="Arial"/>
                <w:b/>
              </w:rPr>
              <w:t>Initial Data Source</w:t>
            </w:r>
          </w:p>
        </w:tc>
        <w:tc>
          <w:tcPr>
            <w:tcW w:w="2687" w:type="dxa"/>
            <w:shd w:val="clear" w:color="auto" w:fill="DBE5F1" w:themeFill="accent1" w:themeFillTint="33"/>
            <w:vAlign w:val="center"/>
          </w:tcPr>
          <w:p w14:paraId="3C3F09D5" w14:textId="77777777" w:rsidR="00DA0ED0" w:rsidRDefault="00DA0ED0" w:rsidP="009A1DB1">
            <w:pPr>
              <w:spacing w:after="0"/>
              <w:jc w:val="center"/>
              <w:rPr>
                <w:rFonts w:cs="Arial"/>
                <w:b/>
              </w:rPr>
            </w:pPr>
            <w:r>
              <w:rPr>
                <w:rFonts w:cs="Arial"/>
                <w:b/>
              </w:rPr>
              <w:t>Action Required by</w:t>
            </w:r>
          </w:p>
          <w:p w14:paraId="596902A6" w14:textId="77777777" w:rsidR="00DA0ED0" w:rsidRPr="002B0DD2" w:rsidRDefault="00DA0ED0" w:rsidP="009A1DB1">
            <w:pPr>
              <w:spacing w:after="0"/>
              <w:jc w:val="center"/>
              <w:rPr>
                <w:rFonts w:cs="Arial"/>
                <w:b/>
              </w:rPr>
            </w:pPr>
            <w:r w:rsidRPr="002B0DD2">
              <w:rPr>
                <w:rFonts w:cs="Arial"/>
                <w:b/>
              </w:rPr>
              <w:t>Budget Manager</w:t>
            </w:r>
          </w:p>
        </w:tc>
        <w:tc>
          <w:tcPr>
            <w:tcW w:w="2828" w:type="dxa"/>
            <w:shd w:val="clear" w:color="auto" w:fill="DBE5F1" w:themeFill="accent1" w:themeFillTint="33"/>
            <w:vAlign w:val="center"/>
          </w:tcPr>
          <w:p w14:paraId="2C978514" w14:textId="77777777" w:rsidR="00DA0ED0" w:rsidRPr="002B0DD2" w:rsidRDefault="00DA0ED0" w:rsidP="009A1DB1">
            <w:pPr>
              <w:spacing w:after="0"/>
              <w:jc w:val="center"/>
              <w:rPr>
                <w:rFonts w:cs="Arial"/>
                <w:b/>
              </w:rPr>
            </w:pPr>
            <w:r w:rsidRPr="002B0DD2">
              <w:rPr>
                <w:rFonts w:cs="Arial"/>
                <w:b/>
              </w:rPr>
              <w:t>Goal</w:t>
            </w:r>
          </w:p>
        </w:tc>
      </w:tr>
      <w:tr w:rsidR="00DA0ED0" w:rsidRPr="002B0DD2" w14:paraId="028AC811" w14:textId="77777777" w:rsidTr="00DA0ED0">
        <w:trPr>
          <w:cantSplit/>
          <w:trHeight w:val="1610"/>
          <w:jc w:val="center"/>
        </w:trPr>
        <w:tc>
          <w:tcPr>
            <w:tcW w:w="1743" w:type="dxa"/>
            <w:vAlign w:val="center"/>
          </w:tcPr>
          <w:p w14:paraId="6D855CC9" w14:textId="612F9729" w:rsidR="00DA0ED0" w:rsidRDefault="00DA0ED0" w:rsidP="00DA0ED0">
            <w:pPr>
              <w:spacing w:after="0"/>
              <w:jc w:val="center"/>
              <w:rPr>
                <w:rFonts w:cs="Arial"/>
              </w:rPr>
            </w:pPr>
            <w:r>
              <w:rPr>
                <w:rFonts w:cs="Arial"/>
              </w:rPr>
              <w:t>07/01/20</w:t>
            </w:r>
            <w:r w:rsidR="00390F0C">
              <w:rPr>
                <w:rFonts w:cs="Arial"/>
              </w:rPr>
              <w:t>2</w:t>
            </w:r>
            <w:r w:rsidR="00992C00">
              <w:rPr>
                <w:rFonts w:cs="Arial"/>
              </w:rPr>
              <w:t>3</w:t>
            </w:r>
          </w:p>
          <w:p w14:paraId="75F26759" w14:textId="57162660" w:rsidR="00DA0ED0" w:rsidRDefault="00DA0ED0" w:rsidP="00DA0ED0">
            <w:pPr>
              <w:spacing w:after="0"/>
              <w:jc w:val="center"/>
              <w:rPr>
                <w:rFonts w:cs="Arial"/>
              </w:rPr>
            </w:pPr>
            <w:r>
              <w:rPr>
                <w:rFonts w:cs="Arial"/>
              </w:rPr>
              <w:t>to</w:t>
            </w:r>
          </w:p>
          <w:p w14:paraId="64428A36" w14:textId="61531CA6" w:rsidR="00DA0ED0" w:rsidRPr="002B0DD2" w:rsidRDefault="00DA0ED0" w:rsidP="00FE2901">
            <w:pPr>
              <w:spacing w:after="0"/>
              <w:jc w:val="center"/>
              <w:rPr>
                <w:rFonts w:cs="Arial"/>
              </w:rPr>
            </w:pPr>
            <w:r>
              <w:rPr>
                <w:rFonts w:cs="Arial"/>
              </w:rPr>
              <w:t>06/30/20</w:t>
            </w:r>
            <w:r w:rsidR="000871EE">
              <w:rPr>
                <w:rFonts w:cs="Arial"/>
              </w:rPr>
              <w:t>2</w:t>
            </w:r>
            <w:r w:rsidR="00992C00">
              <w:rPr>
                <w:rFonts w:cs="Arial"/>
              </w:rPr>
              <w:t>4</w:t>
            </w:r>
          </w:p>
        </w:tc>
        <w:tc>
          <w:tcPr>
            <w:tcW w:w="2606" w:type="dxa"/>
            <w:vAlign w:val="center"/>
          </w:tcPr>
          <w:p w14:paraId="67BD3625" w14:textId="64F54758" w:rsidR="00DA0ED0" w:rsidRPr="00D44888" w:rsidRDefault="00DA0ED0" w:rsidP="00FE2901">
            <w:pPr>
              <w:spacing w:after="0"/>
              <w:jc w:val="left"/>
              <w:rPr>
                <w:rFonts w:cs="Arial"/>
                <w:i/>
              </w:rPr>
            </w:pPr>
            <w:r>
              <w:rPr>
                <w:rFonts w:cs="Arial"/>
              </w:rPr>
              <w:t>Cash installments due between 7/1/20</w:t>
            </w:r>
            <w:r w:rsidR="00390F0C">
              <w:rPr>
                <w:rFonts w:cs="Arial"/>
              </w:rPr>
              <w:t>2</w:t>
            </w:r>
            <w:r w:rsidR="00992C00">
              <w:rPr>
                <w:rFonts w:cs="Arial"/>
              </w:rPr>
              <w:t>3</w:t>
            </w:r>
            <w:r>
              <w:rPr>
                <w:rFonts w:cs="Arial"/>
              </w:rPr>
              <w:t xml:space="preserve"> – 6/30/20</w:t>
            </w:r>
            <w:r w:rsidR="000871EE">
              <w:rPr>
                <w:rFonts w:cs="Arial"/>
              </w:rPr>
              <w:t>2</w:t>
            </w:r>
            <w:r w:rsidR="00992C00">
              <w:rPr>
                <w:rFonts w:cs="Arial"/>
              </w:rPr>
              <w:t>4</w:t>
            </w:r>
            <w:r>
              <w:rPr>
                <w:rFonts w:cs="Arial"/>
              </w:rPr>
              <w:t xml:space="preserve"> for existing pledges in Raiser’s Edge as of 1/31/20</w:t>
            </w:r>
            <w:r w:rsidR="00390F0C">
              <w:rPr>
                <w:rFonts w:cs="Arial"/>
              </w:rPr>
              <w:t>2</w:t>
            </w:r>
            <w:r w:rsidR="00992C00">
              <w:rPr>
                <w:rFonts w:cs="Arial"/>
              </w:rPr>
              <w:t>3</w:t>
            </w:r>
            <w:r>
              <w:rPr>
                <w:rFonts w:cs="Arial"/>
              </w:rPr>
              <w:t xml:space="preserve"> have been </w:t>
            </w:r>
            <w:r w:rsidR="00960605">
              <w:rPr>
                <w:rFonts w:cs="Arial"/>
              </w:rPr>
              <w:t>pre-</w:t>
            </w:r>
            <w:r w:rsidR="004D162A">
              <w:rPr>
                <w:rFonts w:cs="Arial"/>
              </w:rPr>
              <w:t>populated</w:t>
            </w:r>
          </w:p>
        </w:tc>
        <w:tc>
          <w:tcPr>
            <w:tcW w:w="2687" w:type="dxa"/>
            <w:shd w:val="clear" w:color="auto" w:fill="auto"/>
            <w:vAlign w:val="center"/>
          </w:tcPr>
          <w:p w14:paraId="1F4AB81E" w14:textId="512845B1" w:rsidR="00DA0ED0" w:rsidRPr="002B0DD2" w:rsidRDefault="00DA0ED0" w:rsidP="00FE2901">
            <w:pPr>
              <w:spacing w:after="0"/>
              <w:jc w:val="left"/>
              <w:rPr>
                <w:rFonts w:cs="Arial"/>
              </w:rPr>
            </w:pPr>
            <w:r w:rsidRPr="002B0DD2">
              <w:rPr>
                <w:rFonts w:cs="Arial"/>
              </w:rPr>
              <w:t xml:space="preserve">Input </w:t>
            </w:r>
            <w:r>
              <w:rPr>
                <w:rFonts w:cs="Arial"/>
              </w:rPr>
              <w:t xml:space="preserve">expected revenues and expenses for FY </w:t>
            </w:r>
            <w:r w:rsidR="00992C00">
              <w:rPr>
                <w:rFonts w:cs="Arial"/>
              </w:rPr>
              <w:t>2023-24</w:t>
            </w:r>
          </w:p>
        </w:tc>
        <w:tc>
          <w:tcPr>
            <w:tcW w:w="2828" w:type="dxa"/>
            <w:vAlign w:val="center"/>
          </w:tcPr>
          <w:p w14:paraId="108612C5" w14:textId="412C0CDC" w:rsidR="00DA0ED0" w:rsidRPr="002B0DD2" w:rsidRDefault="00DA0ED0" w:rsidP="00FE2901">
            <w:pPr>
              <w:spacing w:after="0"/>
              <w:jc w:val="left"/>
              <w:rPr>
                <w:rFonts w:cs="Arial"/>
              </w:rPr>
            </w:pPr>
            <w:r w:rsidRPr="002B0DD2">
              <w:rPr>
                <w:rFonts w:cs="Arial"/>
              </w:rPr>
              <w:t>Create a monthly line-item budget that reflects the departments</w:t>
            </w:r>
            <w:r>
              <w:rPr>
                <w:rFonts w:cs="Arial"/>
              </w:rPr>
              <w:t>’</w:t>
            </w:r>
            <w:r w:rsidRPr="002B0DD2">
              <w:rPr>
                <w:rFonts w:cs="Arial"/>
              </w:rPr>
              <w:t xml:space="preserve"> anticipated activities for FY </w:t>
            </w:r>
            <w:r w:rsidR="00992C00">
              <w:rPr>
                <w:rFonts w:cs="Arial"/>
              </w:rPr>
              <w:t>2023-24</w:t>
            </w:r>
          </w:p>
        </w:tc>
      </w:tr>
    </w:tbl>
    <w:p w14:paraId="24CD3E97" w14:textId="77777777" w:rsidR="00DA0ED0" w:rsidRDefault="00DA0ED0" w:rsidP="00DA0ED0"/>
    <w:p w14:paraId="4F358A1D" w14:textId="30BED70F" w:rsidR="00FC508F" w:rsidRDefault="00DA0ED0" w:rsidP="009A66EF">
      <w:pPr>
        <w:pStyle w:val="Heading1"/>
      </w:pPr>
      <w:bookmarkStart w:id="9" w:name="_Toc127353631"/>
      <w:bookmarkStart w:id="10" w:name="_Toc129628353"/>
      <w:r>
        <w:lastRenderedPageBreak/>
        <w:t>Original Budget</w:t>
      </w:r>
      <w:bookmarkEnd w:id="9"/>
    </w:p>
    <w:p w14:paraId="0DCAF5D2" w14:textId="3E4538E7" w:rsidR="0060095B" w:rsidRDefault="0060095B" w:rsidP="0060095B">
      <w:pPr>
        <w:pStyle w:val="Heading2"/>
      </w:pPr>
      <w:bookmarkStart w:id="11" w:name="_Toc127353632"/>
      <w:r>
        <w:t>Overview</w:t>
      </w:r>
      <w:bookmarkEnd w:id="11"/>
    </w:p>
    <w:p w14:paraId="43BE4151" w14:textId="56AFD96E" w:rsidR="00DA0ED0" w:rsidRDefault="00DA0ED0" w:rsidP="00DA0ED0">
      <w:r>
        <w:t xml:space="preserve">Original Budget is the </w:t>
      </w:r>
      <w:r w:rsidR="00924191" w:rsidRPr="00924191">
        <w:rPr>
          <w:b/>
          <w:bCs/>
        </w:rPr>
        <w:t>Budget Base</w:t>
      </w:r>
      <w:r w:rsidR="00924191">
        <w:t xml:space="preserve"> or </w:t>
      </w:r>
      <w:r w:rsidRPr="00DA0ED0">
        <w:rPr>
          <w:b/>
          <w:u w:val="single"/>
        </w:rPr>
        <w:t>current</w:t>
      </w:r>
      <w:r>
        <w:t xml:space="preserve"> year’s entire annual budget. It is available to you as a reference when forecasting the financial activity of your unit for the remainder of the current fiscal year.</w:t>
      </w:r>
    </w:p>
    <w:p w14:paraId="7C79B05B" w14:textId="6EAE5F8A" w:rsidR="00DA0ED0" w:rsidRDefault="00DA0ED0" w:rsidP="00DA0ED0">
      <w:r w:rsidRPr="00DA0ED0">
        <w:rPr>
          <w:b/>
        </w:rPr>
        <w:t>Note</w:t>
      </w:r>
      <w:r>
        <w:rPr>
          <w:b/>
        </w:rPr>
        <w:t>:</w:t>
      </w:r>
      <w:r>
        <w:rPr>
          <w:b/>
        </w:rPr>
        <w:tab/>
      </w:r>
      <w:r>
        <w:t>The original budget is view only; you cannot change the original budget data in PantherSoft.</w:t>
      </w:r>
      <w:r w:rsidR="00FF0A90">
        <w:t xml:space="preserve">  </w:t>
      </w:r>
      <w:r>
        <w:t>The Original Budget is recorded in the ledger DEPTBUD.</w:t>
      </w:r>
    </w:p>
    <w:p w14:paraId="678DD422" w14:textId="0EE31DD3" w:rsidR="00DA0ED0" w:rsidRDefault="00DA0ED0" w:rsidP="00DA0ED0">
      <w:pPr>
        <w:pStyle w:val="Heading2"/>
      </w:pPr>
      <w:bookmarkStart w:id="12" w:name="_Toc127353633"/>
      <w:r w:rsidRPr="00DA0ED0">
        <w:t>Viewing Original Budget in PantherSoft</w:t>
      </w:r>
      <w:bookmarkEnd w:id="12"/>
    </w:p>
    <w:p w14:paraId="6CA04D32" w14:textId="10B8CC68" w:rsidR="00FF0A90" w:rsidRPr="00FF0A90" w:rsidRDefault="00CB2285" w:rsidP="00FF0A90">
      <w:pPr>
        <w:pStyle w:val="ListParagraph"/>
        <w:numPr>
          <w:ilvl w:val="0"/>
          <w:numId w:val="1"/>
        </w:numPr>
        <w:spacing w:after="0"/>
        <w:contextualSpacing w:val="0"/>
        <w:rPr>
          <w:rStyle w:val="SubtleEmphasis"/>
          <w:i w:val="0"/>
        </w:rPr>
      </w:pPr>
      <w:r w:rsidRPr="009F1A11">
        <w:t xml:space="preserve">Login in to PantherSoft Financials </w:t>
      </w:r>
      <w:r w:rsidR="00F84764">
        <w:t>and n</w:t>
      </w:r>
      <w:r w:rsidRPr="009F1A11">
        <w:t xml:space="preserve">avigate to the </w:t>
      </w:r>
      <w:r w:rsidRPr="00FF0A90">
        <w:rPr>
          <w:rStyle w:val="SubtleEmphasis"/>
          <w:b/>
          <w:bCs/>
          <w:i w:val="0"/>
          <w:iCs/>
        </w:rPr>
        <w:t xml:space="preserve">Detail Budget </w:t>
      </w:r>
      <w:r w:rsidR="00347C34" w:rsidRPr="00FF0A90">
        <w:rPr>
          <w:rStyle w:val="SubtleEmphasis"/>
          <w:b/>
          <w:bCs/>
          <w:i w:val="0"/>
          <w:iCs/>
        </w:rPr>
        <w:t>Maintenance</w:t>
      </w:r>
      <w:r w:rsidR="00347C34" w:rsidRPr="009F1A11">
        <w:rPr>
          <w:rStyle w:val="SubtleEmphasis"/>
        </w:rPr>
        <w:t xml:space="preserve"> </w:t>
      </w:r>
      <w:r w:rsidR="00347C34">
        <w:rPr>
          <w:rStyle w:val="SubtleEmphasis"/>
        </w:rPr>
        <w:t>(</w:t>
      </w:r>
      <w:r w:rsidR="005F3BC1" w:rsidRPr="00347C34">
        <w:rPr>
          <w:rStyle w:val="SubtleEmphasis"/>
          <w:i w:val="0"/>
          <w:iCs/>
        </w:rPr>
        <w:t>DBM)</w:t>
      </w:r>
      <w:r w:rsidR="00347C34" w:rsidRPr="00347C34">
        <w:rPr>
          <w:rStyle w:val="SubtleEmphasis"/>
          <w:i w:val="0"/>
          <w:iCs/>
        </w:rPr>
        <w:t xml:space="preserve"> </w:t>
      </w:r>
      <w:r w:rsidR="00FF0A90" w:rsidRPr="00347C34">
        <w:rPr>
          <w:rStyle w:val="SubtleEmphasis"/>
          <w:i w:val="0"/>
          <w:iCs/>
        </w:rPr>
        <w:t>using the drop</w:t>
      </w:r>
      <w:r w:rsidR="00FF0A90" w:rsidRPr="00FF0A90">
        <w:rPr>
          <w:rStyle w:val="SubtleEmphasis"/>
          <w:i w:val="0"/>
          <w:iCs/>
        </w:rPr>
        <w:t xml:space="preserve">-down menu. </w:t>
      </w:r>
    </w:p>
    <w:p w14:paraId="0DBD5386" w14:textId="77777777" w:rsidR="00FF0A90" w:rsidRPr="00FF0A90" w:rsidRDefault="00FF0A90" w:rsidP="00FF0A90">
      <w:pPr>
        <w:pStyle w:val="ListParagraph"/>
        <w:numPr>
          <w:ilvl w:val="0"/>
          <w:numId w:val="1"/>
        </w:numPr>
        <w:spacing w:after="0"/>
        <w:contextualSpacing w:val="0"/>
        <w:rPr>
          <w:rStyle w:val="SubtleEmphasis"/>
          <w:i w:val="0"/>
        </w:rPr>
      </w:pPr>
      <w:r w:rsidRPr="00FF0A90">
        <w:rPr>
          <w:rStyle w:val="SubtleEmphasis"/>
          <w:i w:val="0"/>
          <w:iCs/>
        </w:rPr>
        <w:t xml:space="preserve">Select Budget Development </w:t>
      </w:r>
    </w:p>
    <w:p w14:paraId="69E330B9" w14:textId="2309AA77" w:rsidR="00CB2285" w:rsidRPr="00FF0A90" w:rsidRDefault="00FF0A90" w:rsidP="00FF0A90">
      <w:pPr>
        <w:pStyle w:val="ListParagraph"/>
        <w:numPr>
          <w:ilvl w:val="0"/>
          <w:numId w:val="1"/>
        </w:numPr>
        <w:spacing w:after="0"/>
        <w:contextualSpacing w:val="0"/>
        <w:rPr>
          <w:rStyle w:val="SubtleEmphasis"/>
          <w:i w:val="0"/>
        </w:rPr>
      </w:pPr>
      <w:r>
        <w:rPr>
          <w:rStyle w:val="SubtleEmphasis"/>
          <w:i w:val="0"/>
          <w:iCs/>
        </w:rPr>
        <w:t>C</w:t>
      </w:r>
      <w:r w:rsidRPr="00FF0A90">
        <w:rPr>
          <w:rStyle w:val="SubtleEmphasis"/>
          <w:i w:val="0"/>
          <w:iCs/>
        </w:rPr>
        <w:t>lick on Budget Tools Icon</w:t>
      </w:r>
    </w:p>
    <w:p w14:paraId="44DD4BAE" w14:textId="7672DCBB" w:rsidR="00FF0A90" w:rsidRDefault="00FF0A90" w:rsidP="00FF0A90">
      <w:pPr>
        <w:pStyle w:val="ListParagraph"/>
        <w:numPr>
          <w:ilvl w:val="0"/>
          <w:numId w:val="1"/>
        </w:numPr>
        <w:spacing w:after="0"/>
        <w:contextualSpacing w:val="0"/>
      </w:pPr>
      <w:r>
        <w:rPr>
          <w:rStyle w:val="SubtleEmphasis"/>
          <w:i w:val="0"/>
          <w:iCs/>
        </w:rPr>
        <w:t>Choose Detail Budget Maintenance</w:t>
      </w:r>
    </w:p>
    <w:p w14:paraId="22BDA6D5" w14:textId="77777777" w:rsidR="00FF0A90" w:rsidRDefault="00CB2285" w:rsidP="00FF0A90">
      <w:pPr>
        <w:pStyle w:val="ListParagraph"/>
        <w:numPr>
          <w:ilvl w:val="0"/>
          <w:numId w:val="1"/>
        </w:numPr>
        <w:spacing w:after="0"/>
        <w:contextualSpacing w:val="0"/>
      </w:pPr>
      <w:r>
        <w:t xml:space="preserve">In the Business Unit enter </w:t>
      </w:r>
      <w:r w:rsidRPr="00FF0A90">
        <w:rPr>
          <w:b/>
          <w:bCs/>
        </w:rPr>
        <w:t>FIU02</w:t>
      </w:r>
      <w:r>
        <w:t xml:space="preserve"> for FIU Foundation</w:t>
      </w:r>
    </w:p>
    <w:p w14:paraId="3B4DD07F" w14:textId="125544E1" w:rsidR="00CB2285" w:rsidRDefault="00FF0A90" w:rsidP="00BF2246">
      <w:pPr>
        <w:pStyle w:val="ListParagraph"/>
        <w:numPr>
          <w:ilvl w:val="0"/>
          <w:numId w:val="1"/>
        </w:numPr>
        <w:spacing w:after="0"/>
        <w:contextualSpacing w:val="0"/>
      </w:pPr>
      <w:r>
        <w:t>C</w:t>
      </w:r>
      <w:r w:rsidR="00CB2285">
        <w:t xml:space="preserve">lick the </w:t>
      </w:r>
      <w:r w:rsidR="00CB2285" w:rsidRPr="00FF0A90">
        <w:rPr>
          <w:b/>
          <w:i/>
        </w:rPr>
        <w:t>magnifying glass</w:t>
      </w:r>
      <w:r w:rsidR="00CB2285">
        <w:t xml:space="preserve"> button next to the Ledger field to open the Look Up Ledger box.</w:t>
      </w:r>
      <w:r>
        <w:t xml:space="preserve">  </w:t>
      </w:r>
      <w:r w:rsidR="00CB2285">
        <w:t xml:space="preserve">Select ledger </w:t>
      </w:r>
      <w:r w:rsidR="00CB2285" w:rsidRPr="00FF0A90">
        <w:rPr>
          <w:b/>
        </w:rPr>
        <w:t>DEPTBUD</w:t>
      </w:r>
      <w:r w:rsidR="00CB2285">
        <w:t>.  The lookup window will close.</w:t>
      </w:r>
    </w:p>
    <w:p w14:paraId="0FD33764" w14:textId="38222601" w:rsidR="00CB2285" w:rsidRDefault="004C4798" w:rsidP="00FF0A90">
      <w:pPr>
        <w:pStyle w:val="ListParagraph"/>
        <w:numPr>
          <w:ilvl w:val="0"/>
          <w:numId w:val="1"/>
        </w:numPr>
        <w:spacing w:after="0"/>
        <w:contextualSpacing w:val="0"/>
      </w:pPr>
      <w:r>
        <w:t xml:space="preserve">Click the </w:t>
      </w:r>
      <w:r w:rsidRPr="000663F1">
        <w:rPr>
          <w:b/>
          <w:i/>
        </w:rPr>
        <w:t>Search</w:t>
      </w:r>
      <w:r>
        <w:t xml:space="preserve"> button</w:t>
      </w:r>
    </w:p>
    <w:p w14:paraId="1118B362" w14:textId="119A6797" w:rsidR="00FF0A90" w:rsidRDefault="003B4CB2" w:rsidP="00FF0A90">
      <w:pPr>
        <w:spacing w:after="0"/>
        <w:jc w:val="center"/>
      </w:pPr>
      <w:r>
        <w:rPr>
          <w:noProof/>
        </w:rPr>
        <w:drawing>
          <wp:inline distT="0" distB="0" distL="0" distR="0" wp14:anchorId="6B84D655" wp14:editId="4DDC8414">
            <wp:extent cx="5307330" cy="4066685"/>
            <wp:effectExtent l="133350" t="114300" r="140970" b="16256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3"/>
                    <a:stretch>
                      <a:fillRect/>
                    </a:stretch>
                  </pic:blipFill>
                  <pic:spPr>
                    <a:xfrm>
                      <a:off x="0" y="0"/>
                      <a:ext cx="5307330" cy="406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796D06" w14:textId="77777777" w:rsidR="009043A7" w:rsidRDefault="004C4798" w:rsidP="00A86AF1">
      <w:pPr>
        <w:pStyle w:val="ListParagraph"/>
        <w:numPr>
          <w:ilvl w:val="0"/>
          <w:numId w:val="1"/>
        </w:numPr>
        <w:spacing w:after="120"/>
        <w:contextualSpacing w:val="0"/>
      </w:pPr>
      <w:r>
        <w:lastRenderedPageBreak/>
        <w:t>On the following screen</w:t>
      </w:r>
      <w:r w:rsidR="009043A7">
        <w:t>:</w:t>
      </w:r>
    </w:p>
    <w:p w14:paraId="3413303F" w14:textId="4D81EF05" w:rsidR="009043A7" w:rsidRDefault="009043A7" w:rsidP="00367941">
      <w:pPr>
        <w:pStyle w:val="ListParagraph"/>
        <w:keepNext/>
        <w:numPr>
          <w:ilvl w:val="1"/>
          <w:numId w:val="1"/>
        </w:numPr>
        <w:spacing w:before="120" w:after="120"/>
        <w:contextualSpacing w:val="0"/>
      </w:pPr>
      <w:r w:rsidRPr="002109E5">
        <w:t xml:space="preserve">Enter </w:t>
      </w:r>
      <w:r w:rsidRPr="007A5334">
        <w:rPr>
          <w:b/>
        </w:rPr>
        <w:t>202</w:t>
      </w:r>
      <w:r>
        <w:rPr>
          <w:b/>
        </w:rPr>
        <w:t>3</w:t>
      </w:r>
      <w:r w:rsidRPr="007A5334">
        <w:rPr>
          <w:b/>
        </w:rPr>
        <w:t xml:space="preserve"> </w:t>
      </w:r>
      <w:r w:rsidRPr="007A5334">
        <w:t xml:space="preserve">in </w:t>
      </w:r>
      <w:r w:rsidRPr="002109E5">
        <w:t>the Fiscal Year field; and</w:t>
      </w:r>
    </w:p>
    <w:p w14:paraId="0CBB6983" w14:textId="284EA818" w:rsidR="003B4CB2" w:rsidRPr="002109E5" w:rsidRDefault="003B4CB2" w:rsidP="00367941">
      <w:pPr>
        <w:pStyle w:val="ListParagraph"/>
        <w:keepNext/>
        <w:numPr>
          <w:ilvl w:val="1"/>
          <w:numId w:val="1"/>
        </w:numPr>
        <w:spacing w:before="120" w:after="120"/>
        <w:contextualSpacing w:val="0"/>
      </w:pPr>
      <w:r w:rsidRPr="002109E5">
        <w:t>Click “</w:t>
      </w:r>
      <w:r w:rsidRPr="00DC22A2">
        <w:rPr>
          <w:b/>
          <w:bCs/>
        </w:rPr>
        <w:t>View All</w:t>
      </w:r>
      <w:r w:rsidRPr="002109E5">
        <w:t>” to display all the criteria</w:t>
      </w:r>
    </w:p>
    <w:p w14:paraId="5F2EBCBF" w14:textId="10566EBE" w:rsidR="009043A7" w:rsidRDefault="009043A7" w:rsidP="00367941">
      <w:pPr>
        <w:pStyle w:val="ListParagraph"/>
        <w:keepNext/>
        <w:numPr>
          <w:ilvl w:val="1"/>
          <w:numId w:val="1"/>
        </w:numPr>
        <w:spacing w:before="120" w:after="120"/>
        <w:contextualSpacing w:val="0"/>
        <w:rPr>
          <w:noProof/>
        </w:rPr>
      </w:pPr>
      <w:r w:rsidRPr="002109E5">
        <w:t xml:space="preserve">Type the </w:t>
      </w:r>
      <w:r w:rsidR="00DC22A2" w:rsidRPr="00DC22A2">
        <w:rPr>
          <w:b/>
          <w:bCs/>
        </w:rPr>
        <w:t>P</w:t>
      </w:r>
      <w:r w:rsidRPr="00DC22A2">
        <w:rPr>
          <w:b/>
          <w:bCs/>
        </w:rPr>
        <w:t>roject ID</w:t>
      </w:r>
      <w:r w:rsidRPr="002109E5">
        <w:t xml:space="preserve"> in the Project field.</w:t>
      </w:r>
    </w:p>
    <w:p w14:paraId="3803D1BF" w14:textId="37DAAD21" w:rsidR="003B4CB2" w:rsidRDefault="004C4798" w:rsidP="00367941">
      <w:pPr>
        <w:pStyle w:val="ListParagraph"/>
        <w:spacing w:before="120" w:after="120"/>
        <w:contextualSpacing w:val="0"/>
      </w:pPr>
      <w:bookmarkStart w:id="13" w:name="_Hlk94791771"/>
      <w:r>
        <w:t xml:space="preserve">For a complete listing of the Foundation’s (FIU02) Project IDs, please </w:t>
      </w:r>
      <w:r w:rsidR="007A203A">
        <w:t xml:space="preserve">run the following query: </w:t>
      </w:r>
      <w:r w:rsidR="007A203A" w:rsidRPr="008C3416">
        <w:rPr>
          <w:b/>
          <w:bCs/>
          <w:highlight w:val="lightGray"/>
        </w:rPr>
        <w:t>FIU02_PROJECT_INFO2</w:t>
      </w:r>
      <w:bookmarkEnd w:id="13"/>
      <w:r w:rsidR="007A203A" w:rsidRPr="008C3416">
        <w:rPr>
          <w:highlight w:val="lightGray"/>
        </w:rPr>
        <w:t>.</w:t>
      </w:r>
    </w:p>
    <w:p w14:paraId="1C5B27AE" w14:textId="751B6BCF" w:rsidR="004C4798" w:rsidRDefault="004C4798" w:rsidP="00367941">
      <w:pPr>
        <w:pStyle w:val="ListParagraph"/>
        <w:numPr>
          <w:ilvl w:val="1"/>
          <w:numId w:val="1"/>
        </w:numPr>
        <w:spacing w:before="120" w:after="120"/>
        <w:contextualSpacing w:val="0"/>
      </w:pPr>
      <w:r w:rsidRPr="00B45EDF">
        <w:t xml:space="preserve">Click the </w:t>
      </w:r>
      <w:r w:rsidR="00DC22A2">
        <w:t>“</w:t>
      </w:r>
      <w:r w:rsidRPr="00DC22A2">
        <w:rPr>
          <w:b/>
          <w:bCs/>
        </w:rPr>
        <w:t>Query</w:t>
      </w:r>
      <w:r w:rsidR="00DC22A2">
        <w:t>”</w:t>
      </w:r>
      <w:r w:rsidRPr="00B45EDF">
        <w:t xml:space="preserve"> link to proceed to the following screen.</w:t>
      </w:r>
    </w:p>
    <w:p w14:paraId="7FF1F70C" w14:textId="029E7795" w:rsidR="00643ADD" w:rsidRDefault="00367941" w:rsidP="003B4CB2">
      <w:pPr>
        <w:pStyle w:val="ListParagraph"/>
        <w:spacing w:after="120"/>
        <w:ind w:left="0"/>
        <w:contextualSpacing w:val="0"/>
        <w:jc w:val="center"/>
        <w:rPr>
          <w14:textOutline w14:w="9525" w14:cap="rnd" w14:cmpd="sng" w14:algn="ctr">
            <w14:solidFill>
              <w14:schemeClr w14:val="tx1"/>
            </w14:solidFill>
            <w14:prstDash w14:val="solid"/>
            <w14:bevel/>
          </w14:textOutline>
        </w:rPr>
      </w:pPr>
      <w:r>
        <w:rPr>
          <w:noProof/>
        </w:rPr>
        <w:drawing>
          <wp:inline distT="0" distB="0" distL="0" distR="0" wp14:anchorId="145E4E5F" wp14:editId="08C2BA68">
            <wp:extent cx="5943600" cy="4377055"/>
            <wp:effectExtent l="114300" t="114300" r="133350" b="13779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14"/>
                    <a:stretch>
                      <a:fillRect/>
                    </a:stretch>
                  </pic:blipFill>
                  <pic:spPr>
                    <a:xfrm>
                      <a:off x="0" y="0"/>
                      <a:ext cx="5943600" cy="4377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DC2E0E" w14:textId="53C439D2" w:rsidR="00790808" w:rsidRDefault="00367941" w:rsidP="00367941">
      <w:pPr>
        <w:pStyle w:val="ListParagraph"/>
        <w:keepNext/>
        <w:numPr>
          <w:ilvl w:val="0"/>
          <w:numId w:val="1"/>
        </w:numPr>
        <w:spacing w:after="120"/>
        <w:contextualSpacing w:val="0"/>
      </w:pPr>
      <w:r>
        <w:lastRenderedPageBreak/>
        <w:t>On the new screen, “Data By Year”, t</w:t>
      </w:r>
      <w:r w:rsidR="00790808" w:rsidRPr="005C296A">
        <w:t xml:space="preserve">he numbers will be blank until you click the </w:t>
      </w:r>
      <w:r w:rsidR="00790808" w:rsidRPr="000663F1">
        <w:rPr>
          <w:b/>
          <w:i/>
        </w:rPr>
        <w:t>Calculate</w:t>
      </w:r>
      <w:r w:rsidR="00790808" w:rsidRPr="005C296A">
        <w:t xml:space="preserve"> button.</w:t>
      </w:r>
    </w:p>
    <w:p w14:paraId="29EAFF6A" w14:textId="0480F27F" w:rsidR="00367941" w:rsidRDefault="000C2628" w:rsidP="00367941">
      <w:pPr>
        <w:spacing w:after="120"/>
      </w:pPr>
      <w:r>
        <w:rPr>
          <w:noProof/>
        </w:rPr>
        <w:drawing>
          <wp:inline distT="0" distB="0" distL="0" distR="0" wp14:anchorId="61E3A982" wp14:editId="60EA4A23">
            <wp:extent cx="5943600" cy="4744720"/>
            <wp:effectExtent l="114300" t="114300" r="133350" b="15113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stretch>
                      <a:fillRect/>
                    </a:stretch>
                  </pic:blipFill>
                  <pic:spPr>
                    <a:xfrm>
                      <a:off x="0" y="0"/>
                      <a:ext cx="5943600" cy="474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659E25" w14:textId="256DF281" w:rsidR="007D591A" w:rsidRDefault="007D591A" w:rsidP="00643ADD">
      <w:pPr>
        <w:spacing w:after="120"/>
        <w:jc w:val="center"/>
      </w:pPr>
    </w:p>
    <w:p w14:paraId="62C31774" w14:textId="244D16FE" w:rsidR="007D591A" w:rsidRDefault="007D591A" w:rsidP="009A66EF">
      <w:pPr>
        <w:pStyle w:val="Heading1"/>
      </w:pPr>
      <w:bookmarkStart w:id="14" w:name="_Toc127353634"/>
      <w:r w:rsidRPr="007D591A">
        <w:lastRenderedPageBreak/>
        <w:t>The Forecast</w:t>
      </w:r>
      <w:bookmarkEnd w:id="14"/>
    </w:p>
    <w:p w14:paraId="0F70BCBD" w14:textId="77777777" w:rsidR="007D591A" w:rsidRDefault="007D591A" w:rsidP="00531F7B">
      <w:pPr>
        <w:pStyle w:val="Heading2"/>
      </w:pPr>
      <w:bookmarkStart w:id="15" w:name="_Toc127353635"/>
      <w:r>
        <w:t>Overview</w:t>
      </w:r>
      <w:bookmarkEnd w:id="15"/>
    </w:p>
    <w:p w14:paraId="73055F8C" w14:textId="2103092E" w:rsidR="007D591A" w:rsidRDefault="007D591A" w:rsidP="00B50931">
      <w:r w:rsidRPr="006F610E">
        <w:t>The</w:t>
      </w:r>
      <w:r>
        <w:t xml:space="preserve"> forecast is your best estimate of your unit’s financial performance through the end of the current fiscal year. The forecas</w:t>
      </w:r>
      <w:r w:rsidR="00713607">
        <w:t xml:space="preserve">t for FY </w:t>
      </w:r>
      <w:r w:rsidR="00992C00">
        <w:t>2022-23</w:t>
      </w:r>
      <w:r>
        <w:t xml:space="preserve"> is comprised of 8 months of actuals (July 20</w:t>
      </w:r>
      <w:r w:rsidR="00713607">
        <w:t>2</w:t>
      </w:r>
      <w:r w:rsidR="00261D96">
        <w:t>2</w:t>
      </w:r>
      <w:r>
        <w:t xml:space="preserve"> to February 20</w:t>
      </w:r>
      <w:r w:rsidR="00802E54">
        <w:t>2</w:t>
      </w:r>
      <w:r w:rsidR="00261D96">
        <w:t>3</w:t>
      </w:r>
      <w:r>
        <w:t>) pre-</w:t>
      </w:r>
      <w:r w:rsidR="004D162A">
        <w:t>populated</w:t>
      </w:r>
      <w:r>
        <w:t xml:space="preserve"> for you in PantherSoft and 4 months of projections (March 20</w:t>
      </w:r>
      <w:r w:rsidR="00713607">
        <w:t>2</w:t>
      </w:r>
      <w:r w:rsidR="00D4797D">
        <w:t>3</w:t>
      </w:r>
      <w:r>
        <w:t xml:space="preserve"> to June 20</w:t>
      </w:r>
      <w:r w:rsidR="00802E54">
        <w:t>2</w:t>
      </w:r>
      <w:r w:rsidR="00D4797D">
        <w:t>3</w:t>
      </w:r>
      <w:r>
        <w:t xml:space="preserve">) that you </w:t>
      </w:r>
      <w:r w:rsidR="008C35F9">
        <w:t>will be required to enter</w:t>
      </w:r>
      <w:r>
        <w:t>. Expected pledge payments (cash installments) due between March 20</w:t>
      </w:r>
      <w:r w:rsidR="004113B9">
        <w:t>2</w:t>
      </w:r>
      <w:r w:rsidR="00D4797D">
        <w:t>3</w:t>
      </w:r>
      <w:r>
        <w:t xml:space="preserve"> and June 20</w:t>
      </w:r>
      <w:r w:rsidR="00802E54">
        <w:t>2</w:t>
      </w:r>
      <w:r w:rsidR="00D4797D">
        <w:t>3</w:t>
      </w:r>
      <w:r>
        <w:t xml:space="preserve"> for existing pledges in Raiser’s Edge as of 1/31/20</w:t>
      </w:r>
      <w:r w:rsidR="004113B9">
        <w:t>2</w:t>
      </w:r>
      <w:r w:rsidR="00D4797D">
        <w:t>3</w:t>
      </w:r>
      <w:r>
        <w:t xml:space="preserve"> will also be pre-</w:t>
      </w:r>
      <w:r w:rsidR="004D162A">
        <w:t>populated</w:t>
      </w:r>
      <w:r>
        <w:t xml:space="preserve"> for you in PantherS</w:t>
      </w:r>
      <w:r w:rsidR="008C35F9">
        <w:t>oft using budget account R14001</w:t>
      </w:r>
      <w:r>
        <w:t>. Although these amounts will not be grayed out in DBM, they will be view only and therefore cannot be changed. Budget managers must still enter cash installments on gifts expected to be received over the last 4 periods of the current fiscal year that are either new or not tied to a signed pledge</w:t>
      </w:r>
      <w:r w:rsidR="00F91C8F">
        <w:t>/ gift</w:t>
      </w:r>
      <w:r>
        <w:t xml:space="preserve"> agreement</w:t>
      </w:r>
      <w:r w:rsidR="00C24F53">
        <w:t xml:space="preserve"> as of 1/31/20</w:t>
      </w:r>
      <w:r w:rsidR="00802E54">
        <w:t>2</w:t>
      </w:r>
      <w:r w:rsidR="004315E2">
        <w:t>3</w:t>
      </w:r>
      <w:r>
        <w:t>.</w:t>
      </w:r>
    </w:p>
    <w:p w14:paraId="302F633D" w14:textId="77777777" w:rsidR="007D591A" w:rsidRDefault="007D591A" w:rsidP="00B50931">
      <w:pPr>
        <w:pStyle w:val="Heading2"/>
        <w:jc w:val="both"/>
      </w:pPr>
      <w:bookmarkStart w:id="16" w:name="_Toc127353636"/>
      <w:r>
        <w:t>Responsible Parties:  All Units</w:t>
      </w:r>
      <w:bookmarkEnd w:id="16"/>
    </w:p>
    <w:p w14:paraId="7A4D9AF2" w14:textId="146EACD8" w:rsidR="00643ADD" w:rsidRDefault="007D591A" w:rsidP="00E001E2">
      <w:pPr>
        <w:pStyle w:val="ListParagraph"/>
        <w:numPr>
          <w:ilvl w:val="0"/>
          <w:numId w:val="24"/>
        </w:numPr>
      </w:pPr>
      <w:r>
        <w:t>Budget managers are responsible for forecast</w:t>
      </w:r>
      <w:r w:rsidR="00B903FE">
        <w:t xml:space="preserve">ing </w:t>
      </w:r>
      <w:r>
        <w:t xml:space="preserve">endowed revenues (gifts to corpus only), non-endowed revenues and expenses in the ACTUAL ledger for FIU02 for each project – including ones without an original budget – for the remaining 4 months of the current fiscal year (FY </w:t>
      </w:r>
      <w:r w:rsidR="00992C00">
        <w:t>2022-23</w:t>
      </w:r>
      <w:r>
        <w:t>).</w:t>
      </w:r>
    </w:p>
    <w:p w14:paraId="35F8095C" w14:textId="77777777" w:rsidR="00643ADD" w:rsidRDefault="00643ADD" w:rsidP="00B50931">
      <w:pPr>
        <w:pStyle w:val="ListParagraph"/>
        <w:ind w:left="360"/>
      </w:pPr>
    </w:p>
    <w:p w14:paraId="62AB2273" w14:textId="1B44746C" w:rsidR="007D591A" w:rsidRDefault="007D591A" w:rsidP="00E001E2">
      <w:pPr>
        <w:pStyle w:val="ListParagraph"/>
        <w:numPr>
          <w:ilvl w:val="0"/>
          <w:numId w:val="24"/>
        </w:numPr>
      </w:pPr>
      <w:r>
        <w:t>The forecast should be comprised of the revenues and ex</w:t>
      </w:r>
      <w:r w:rsidR="00B903FE">
        <w:t xml:space="preserve">penses you really anticipate </w:t>
      </w:r>
      <w:r w:rsidR="00577890">
        <w:t>collecting</w:t>
      </w:r>
      <w:r w:rsidR="00B903FE">
        <w:t xml:space="preserve"> </w:t>
      </w:r>
      <w:r>
        <w:t>over the next 4 months, not simply the difference between your original budget and year-to-date actuals.</w:t>
      </w:r>
    </w:p>
    <w:p w14:paraId="1D238679" w14:textId="77777777" w:rsidR="00643ADD" w:rsidRDefault="00643ADD" w:rsidP="00B50931">
      <w:pPr>
        <w:pStyle w:val="ListParagraph"/>
      </w:pPr>
    </w:p>
    <w:p w14:paraId="6B86BF2C" w14:textId="23C08E31" w:rsidR="00CD59E6" w:rsidRDefault="007D591A" w:rsidP="00E001E2">
      <w:pPr>
        <w:pStyle w:val="ListParagraph"/>
        <w:numPr>
          <w:ilvl w:val="0"/>
          <w:numId w:val="24"/>
        </w:numPr>
      </w:pPr>
      <w:r>
        <w:t>Forecasted expenses for periods 9 – 12 must be less than or equal to the February 2</w:t>
      </w:r>
      <w:r w:rsidR="004113B9">
        <w:t>8</w:t>
      </w:r>
      <w:r>
        <w:t>th ending spendable balance plus forecasted non-endowed revenues, net of the 3% gift fee where applicable, for periods 9 – 12 for each project.</w:t>
      </w:r>
    </w:p>
    <w:p w14:paraId="03297F0A" w14:textId="51C104DE" w:rsidR="00D04735" w:rsidRDefault="00D04735" w:rsidP="009655E1">
      <w:pPr>
        <w:pStyle w:val="Heading2"/>
        <w:keepNext/>
        <w:pageBreakBefore/>
      </w:pPr>
      <w:bookmarkStart w:id="17" w:name="_Toc127353637"/>
      <w:r w:rsidRPr="00D04735">
        <w:lastRenderedPageBreak/>
        <w:t>Accessing the ACTUAL Ledger</w:t>
      </w:r>
      <w:bookmarkEnd w:id="17"/>
    </w:p>
    <w:p w14:paraId="52F212D2" w14:textId="26C47BAE" w:rsidR="00016692" w:rsidRDefault="00016692" w:rsidP="007B790F">
      <w:pPr>
        <w:pStyle w:val="ListParagraph"/>
        <w:numPr>
          <w:ilvl w:val="0"/>
          <w:numId w:val="2"/>
        </w:numPr>
        <w:spacing w:after="0"/>
        <w:contextualSpacing w:val="0"/>
      </w:pPr>
      <w:r w:rsidRPr="009F1A11">
        <w:t xml:space="preserve">Login in to PantherSoft Financials </w:t>
      </w:r>
      <w:r>
        <w:t>and n</w:t>
      </w:r>
      <w:r w:rsidRPr="009F1A11">
        <w:t xml:space="preserve">avigate to the </w:t>
      </w:r>
      <w:r w:rsidRPr="008E49B2">
        <w:rPr>
          <w:rStyle w:val="SubtleEmphasis"/>
          <w:b/>
          <w:bCs/>
          <w:i w:val="0"/>
          <w:iCs/>
        </w:rPr>
        <w:t>Detail Budget Maintenance</w:t>
      </w:r>
      <w:r w:rsidRPr="009F1A11">
        <w:rPr>
          <w:rStyle w:val="SubtleEmphasis"/>
        </w:rPr>
        <w:t xml:space="preserve"> </w:t>
      </w:r>
      <w:r>
        <w:rPr>
          <w:rStyle w:val="SubtleEmphasis"/>
        </w:rPr>
        <w:t>(</w:t>
      </w:r>
      <w:r w:rsidRPr="008E49B2">
        <w:rPr>
          <w:rStyle w:val="SubtleEmphasis"/>
          <w:i w:val="0"/>
          <w:iCs/>
        </w:rPr>
        <w:t>DBM) using the drop-down menu. Select Budget Development and click on Budget Tools Icon</w:t>
      </w:r>
      <w:r w:rsidR="008E49B2" w:rsidRPr="008E49B2">
        <w:rPr>
          <w:rStyle w:val="SubtleEmphasis"/>
          <w:i w:val="0"/>
          <w:iCs/>
        </w:rPr>
        <w:t xml:space="preserve">.  </w:t>
      </w:r>
      <w:r w:rsidRPr="008E49B2">
        <w:rPr>
          <w:rStyle w:val="SubtleEmphasis"/>
          <w:i w:val="0"/>
          <w:iCs/>
        </w:rPr>
        <w:t>Choose Detail Budget Maintenance</w:t>
      </w:r>
      <w:r w:rsidR="008E49B2">
        <w:rPr>
          <w:rStyle w:val="SubtleEmphasis"/>
          <w:i w:val="0"/>
          <w:iCs/>
        </w:rPr>
        <w:t>.</w:t>
      </w:r>
    </w:p>
    <w:p w14:paraId="4170F299" w14:textId="77777777" w:rsidR="004B222E" w:rsidRDefault="004B222E" w:rsidP="00B50931">
      <w:pPr>
        <w:pStyle w:val="ListParagraph"/>
        <w:numPr>
          <w:ilvl w:val="0"/>
          <w:numId w:val="2"/>
        </w:numPr>
        <w:spacing w:after="120"/>
        <w:contextualSpacing w:val="0"/>
      </w:pPr>
      <w:r>
        <w:t xml:space="preserve">In the Business Unit enter FIU02 for FIU Foundation, and then click the </w:t>
      </w:r>
      <w:r w:rsidRPr="000663F1">
        <w:rPr>
          <w:b/>
          <w:i/>
        </w:rPr>
        <w:t>magnifying glass</w:t>
      </w:r>
      <w:r>
        <w:t xml:space="preserve"> button next to the Ledger field to open the Look Up Ledger box.</w:t>
      </w:r>
    </w:p>
    <w:p w14:paraId="5E40CCEA" w14:textId="25B4BF46" w:rsidR="004B222E" w:rsidRDefault="004B222E" w:rsidP="00B50931">
      <w:pPr>
        <w:pStyle w:val="ListParagraph"/>
        <w:numPr>
          <w:ilvl w:val="0"/>
          <w:numId w:val="2"/>
        </w:numPr>
        <w:spacing w:after="120"/>
        <w:contextualSpacing w:val="0"/>
      </w:pPr>
      <w:r>
        <w:t>Select ledger ACTUAL. The lookup window will close.</w:t>
      </w:r>
    </w:p>
    <w:p w14:paraId="338C83A5" w14:textId="4AD20BE9" w:rsidR="004B222E" w:rsidRDefault="004B222E" w:rsidP="00A86AF1">
      <w:pPr>
        <w:pStyle w:val="ListParagraph"/>
        <w:numPr>
          <w:ilvl w:val="0"/>
          <w:numId w:val="2"/>
        </w:numPr>
        <w:spacing w:after="120"/>
        <w:contextualSpacing w:val="0"/>
      </w:pPr>
      <w:r>
        <w:t xml:space="preserve">Click the </w:t>
      </w:r>
      <w:r w:rsidRPr="000663F1">
        <w:rPr>
          <w:b/>
          <w:i/>
        </w:rPr>
        <w:t>Search</w:t>
      </w:r>
      <w:r>
        <w:t xml:space="preserve"> button.</w:t>
      </w:r>
    </w:p>
    <w:p w14:paraId="771FB698" w14:textId="71F3BEFE" w:rsidR="009A0351" w:rsidRDefault="00B7691B" w:rsidP="009A0351">
      <w:pPr>
        <w:spacing w:after="120"/>
        <w:ind w:left="144"/>
        <w:jc w:val="center"/>
      </w:pPr>
      <w:r>
        <w:rPr>
          <w:noProof/>
        </w:rPr>
        <w:drawing>
          <wp:inline distT="0" distB="0" distL="0" distR="0" wp14:anchorId="2EF2F80E" wp14:editId="27338453">
            <wp:extent cx="5943600" cy="3108960"/>
            <wp:effectExtent l="133350" t="114300" r="114300" b="14859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16"/>
                    <a:stretch>
                      <a:fillRect/>
                    </a:stretch>
                  </pic:blipFill>
                  <pic:spPr>
                    <a:xfrm>
                      <a:off x="0" y="0"/>
                      <a:ext cx="5943600"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9F27F5" w14:textId="174CE4EC" w:rsidR="004B222E" w:rsidRDefault="004B222E" w:rsidP="00D2791B">
      <w:pPr>
        <w:pStyle w:val="ListParagraph"/>
        <w:keepNext/>
        <w:numPr>
          <w:ilvl w:val="0"/>
          <w:numId w:val="2"/>
        </w:numPr>
        <w:spacing w:after="120"/>
        <w:contextualSpacing w:val="0"/>
      </w:pPr>
      <w:r>
        <w:lastRenderedPageBreak/>
        <w:t xml:space="preserve">On the following screen enter Fiscal Year = </w:t>
      </w:r>
      <w:r w:rsidRPr="00B72331">
        <w:rPr>
          <w:b/>
          <w:bCs/>
        </w:rPr>
        <w:t>20</w:t>
      </w:r>
      <w:r w:rsidR="00643110" w:rsidRPr="00B72331">
        <w:rPr>
          <w:b/>
          <w:bCs/>
        </w:rPr>
        <w:t>2</w:t>
      </w:r>
      <w:r w:rsidR="00B72331" w:rsidRPr="00B72331">
        <w:rPr>
          <w:b/>
          <w:bCs/>
        </w:rPr>
        <w:t>3</w:t>
      </w:r>
      <w:r>
        <w:t xml:space="preserve"> and the Department ID and/or Project</w:t>
      </w:r>
      <w:r w:rsidR="004B601C">
        <w:t xml:space="preserve"> </w:t>
      </w:r>
      <w:r>
        <w:t>ID.  To see the Project</w:t>
      </w:r>
      <w:r w:rsidR="004B601C">
        <w:t xml:space="preserve"> </w:t>
      </w:r>
      <w:r>
        <w:t xml:space="preserve">ID </w:t>
      </w:r>
      <w:r w:rsidR="00D2791B">
        <w:t>field,</w:t>
      </w:r>
      <w:r>
        <w:t xml:space="preserve"> you may have to click the View All link.</w:t>
      </w:r>
      <w:r w:rsidR="00D2791B">
        <w:t xml:space="preserve">  Click the Query link to proceed to the following screen.</w:t>
      </w:r>
    </w:p>
    <w:p w14:paraId="0D1C78F1" w14:textId="72607972" w:rsidR="00CD59E6" w:rsidRDefault="00584E20" w:rsidP="0059151E">
      <w:pPr>
        <w:spacing w:after="120"/>
        <w:jc w:val="center"/>
      </w:pPr>
      <w:r w:rsidRPr="00584E20">
        <w:rPr>
          <w:noProof/>
        </w:rPr>
        <w:t xml:space="preserve"> </w:t>
      </w:r>
      <w:r>
        <w:rPr>
          <w:noProof/>
        </w:rPr>
        <w:drawing>
          <wp:inline distT="0" distB="0" distL="0" distR="0" wp14:anchorId="0B92E470" wp14:editId="629FB45B">
            <wp:extent cx="5943600" cy="5510530"/>
            <wp:effectExtent l="133350" t="114300" r="133350" b="166370"/>
            <wp:docPr id="44" name="Picture 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with low confidence"/>
                    <pic:cNvPicPr/>
                  </pic:nvPicPr>
                  <pic:blipFill>
                    <a:blip r:embed="rId17"/>
                    <a:stretch>
                      <a:fillRect/>
                    </a:stretch>
                  </pic:blipFill>
                  <pic:spPr>
                    <a:xfrm>
                      <a:off x="0" y="0"/>
                      <a:ext cx="5943600" cy="5510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19C012" w14:textId="469CEE82" w:rsidR="00CD59E6" w:rsidRDefault="00CD59E6" w:rsidP="00A86AF1">
      <w:pPr>
        <w:pStyle w:val="ListParagraph"/>
        <w:keepNext/>
        <w:numPr>
          <w:ilvl w:val="0"/>
          <w:numId w:val="2"/>
        </w:numPr>
        <w:spacing w:after="120"/>
        <w:contextualSpacing w:val="0"/>
      </w:pPr>
      <w:r w:rsidRPr="00CD59E6">
        <w:lastRenderedPageBreak/>
        <w:t xml:space="preserve">The numbers on the screen below will be blank until you click the </w:t>
      </w:r>
      <w:r w:rsidRPr="000663F1">
        <w:rPr>
          <w:b/>
          <w:i/>
        </w:rPr>
        <w:t>Calculate</w:t>
      </w:r>
      <w:r w:rsidRPr="00CD59E6">
        <w:t xml:space="preserve"> button.</w:t>
      </w:r>
    </w:p>
    <w:p w14:paraId="018B58F4" w14:textId="2F1A9340" w:rsidR="00883713" w:rsidRDefault="00BE3005" w:rsidP="00883713">
      <w:pPr>
        <w:keepNext/>
        <w:spacing w:after="120"/>
        <w:jc w:val="center"/>
        <w:rPr>
          <w:noProof/>
        </w:rPr>
      </w:pPr>
      <w:r>
        <w:rPr>
          <w:noProof/>
        </w:rPr>
        <w:drawing>
          <wp:inline distT="0" distB="0" distL="0" distR="0" wp14:anchorId="298FCD4D" wp14:editId="25CB7824">
            <wp:extent cx="5943600" cy="2671445"/>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18"/>
                    <a:stretch>
                      <a:fillRect/>
                    </a:stretch>
                  </pic:blipFill>
                  <pic:spPr>
                    <a:xfrm>
                      <a:off x="0" y="0"/>
                      <a:ext cx="5943600" cy="2671445"/>
                    </a:xfrm>
                    <a:prstGeom prst="rect">
                      <a:avLst/>
                    </a:prstGeom>
                  </pic:spPr>
                </pic:pic>
              </a:graphicData>
            </a:graphic>
          </wp:inline>
        </w:drawing>
      </w:r>
    </w:p>
    <w:p w14:paraId="04674348" w14:textId="63B44997" w:rsidR="00CD59E6" w:rsidRDefault="00CD59E6" w:rsidP="009655E1">
      <w:pPr>
        <w:pStyle w:val="Heading2"/>
        <w:keepNext/>
      </w:pPr>
      <w:bookmarkStart w:id="18" w:name="_Entering_the_Forecast"/>
      <w:bookmarkStart w:id="19" w:name="_Ref474834539"/>
      <w:bookmarkStart w:id="20" w:name="_Toc127353638"/>
      <w:bookmarkEnd w:id="18"/>
      <w:r w:rsidRPr="00CD59E6">
        <w:t>Entering the Forecast in the ACTUAL Ledger</w:t>
      </w:r>
      <w:bookmarkEnd w:id="19"/>
      <w:bookmarkEnd w:id="20"/>
    </w:p>
    <w:p w14:paraId="2BF1F9EA" w14:textId="20C7BC39" w:rsidR="009655E1" w:rsidRDefault="009655E1" w:rsidP="00A86AF1">
      <w:pPr>
        <w:pStyle w:val="ListParagraph"/>
        <w:keepNext/>
        <w:numPr>
          <w:ilvl w:val="0"/>
          <w:numId w:val="3"/>
        </w:numPr>
        <w:spacing w:after="120"/>
        <w:contextualSpacing w:val="0"/>
      </w:pPr>
      <w:r w:rsidRPr="009655E1">
        <w:t xml:space="preserve">Click the hyperlink for the revenue or expense account of the project that you would like to </w:t>
      </w:r>
      <w:r w:rsidR="00CD0965">
        <w:t>update</w:t>
      </w:r>
      <w:r w:rsidRPr="009655E1">
        <w:t>.</w:t>
      </w:r>
    </w:p>
    <w:p w14:paraId="52161A31" w14:textId="2C223DB5" w:rsidR="009655E1" w:rsidRDefault="009655E1" w:rsidP="00D74C48">
      <w:pPr>
        <w:spacing w:after="120"/>
        <w:jc w:val="center"/>
      </w:pPr>
      <w:r>
        <w:rPr>
          <w:noProof/>
        </w:rPr>
        <w:drawing>
          <wp:inline distT="0" distB="0" distL="0" distR="0" wp14:anchorId="45EC721E" wp14:editId="0B583A58">
            <wp:extent cx="4030287" cy="3220642"/>
            <wp:effectExtent l="95250" t="57150" r="104140" b="11366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3443" cy="32311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00EC63" w14:textId="56B18CB6" w:rsidR="009655E1" w:rsidRDefault="009655E1" w:rsidP="001F45B4">
      <w:pPr>
        <w:spacing w:after="120"/>
        <w:ind w:left="432"/>
      </w:pPr>
      <w:r>
        <w:t>The Detail Budget Maintenance</w:t>
      </w:r>
      <w:r w:rsidR="00B32467">
        <w:t xml:space="preserve"> (DBM)</w:t>
      </w:r>
      <w:r>
        <w:t xml:space="preserve"> page shows each of the first 8 months of the current fiscal year in which there was activity as view only since these are actuals and therefore cannot be changed. It also shows expected pledge payments (cash installments) due between periods 9 and 12 for existing pledges in Raiser’s Edge as of </w:t>
      </w:r>
      <w:r>
        <w:lastRenderedPageBreak/>
        <w:t>1/31/20</w:t>
      </w:r>
      <w:r w:rsidR="006E1A3B">
        <w:t>2</w:t>
      </w:r>
      <w:r w:rsidR="007C1CA4">
        <w:t>3</w:t>
      </w:r>
      <w:r>
        <w:t>. These cash installments were pre-</w:t>
      </w:r>
      <w:r w:rsidR="004D162A">
        <w:t>populated</w:t>
      </w:r>
      <w:r>
        <w:t xml:space="preserve"> for you in PantherSoft using budget account R</w:t>
      </w:r>
      <w:r w:rsidR="004D162A">
        <w:t>14001, which is specific to pre-populated</w:t>
      </w:r>
      <w:r>
        <w:t xml:space="preserve"> pledge payments, and are also view only.</w:t>
      </w:r>
    </w:p>
    <w:p w14:paraId="6E798102" w14:textId="2F9CE6A5" w:rsidR="009655E1" w:rsidRDefault="009655E1" w:rsidP="00464F4D">
      <w:pPr>
        <w:spacing w:after="0"/>
        <w:ind w:left="432"/>
      </w:pPr>
      <w:r>
        <w:t>You will have the ability to enter the forecasted revenue and expense amounts for each project for the remaining months of the fiscal year, Period 9 (March 20</w:t>
      </w:r>
      <w:r w:rsidR="006C022B">
        <w:t>2</w:t>
      </w:r>
      <w:r w:rsidR="001F45B4">
        <w:t>3</w:t>
      </w:r>
      <w:r>
        <w:t>) through Period 12 (June 20</w:t>
      </w:r>
      <w:r w:rsidR="006C022B">
        <w:t>2</w:t>
      </w:r>
      <w:r w:rsidR="001F45B4">
        <w:t>3)</w:t>
      </w:r>
      <w:r>
        <w:t>.</w:t>
      </w:r>
    </w:p>
    <w:p w14:paraId="314923BB" w14:textId="2CDBFBEE" w:rsidR="00585F23" w:rsidRDefault="0034783A" w:rsidP="0034783A">
      <w:pPr>
        <w:spacing w:after="120"/>
        <w:jc w:val="center"/>
      </w:pPr>
      <w:r>
        <w:rPr>
          <w:noProof/>
        </w:rPr>
        <w:drawing>
          <wp:inline distT="0" distB="0" distL="0" distR="0" wp14:anchorId="0E5CA1C5" wp14:editId="344601EB">
            <wp:extent cx="5943600" cy="3168650"/>
            <wp:effectExtent l="133350" t="114300" r="114300" b="14605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0"/>
                    <a:stretch>
                      <a:fillRect/>
                    </a:stretch>
                  </pic:blipFill>
                  <pic:spPr>
                    <a:xfrm>
                      <a:off x="0" y="0"/>
                      <a:ext cx="5943600" cy="316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4A9EC8" w14:textId="556A53FE" w:rsidR="009655E1" w:rsidRDefault="00F948C0" w:rsidP="00315628">
      <w:pPr>
        <w:pStyle w:val="ListParagraph"/>
        <w:numPr>
          <w:ilvl w:val="0"/>
          <w:numId w:val="3"/>
        </w:numPr>
        <w:spacing w:after="0"/>
        <w:contextualSpacing w:val="0"/>
      </w:pPr>
      <w:r>
        <w:t xml:space="preserve">Scroll to the right and </w:t>
      </w:r>
      <w:r w:rsidR="009655E1">
        <w:t>Click the plus sign “+”in order to add lines for the remaining periods.</w:t>
      </w:r>
    </w:p>
    <w:p w14:paraId="4EBDC56F" w14:textId="3CFD001C" w:rsidR="009655E1" w:rsidRDefault="00D74C48" w:rsidP="009655E1">
      <w:pPr>
        <w:spacing w:after="120"/>
      </w:pPr>
      <w:r>
        <w:rPr>
          <w:noProof/>
        </w:rPr>
        <mc:AlternateContent>
          <mc:Choice Requires="wps">
            <w:drawing>
              <wp:anchor distT="0" distB="0" distL="114300" distR="114300" simplePos="0" relativeHeight="251657216" behindDoc="0" locked="0" layoutInCell="1" allowOverlap="1" wp14:anchorId="5FA700D4" wp14:editId="29AD4BCF">
                <wp:simplePos x="0" y="0"/>
                <wp:positionH relativeFrom="column">
                  <wp:posOffset>5403273</wp:posOffset>
                </wp:positionH>
                <wp:positionV relativeFrom="paragraph">
                  <wp:posOffset>1008091</wp:posOffset>
                </wp:positionV>
                <wp:extent cx="166254" cy="155171"/>
                <wp:effectExtent l="0" t="0" r="24765" b="16510"/>
                <wp:wrapNone/>
                <wp:docPr id="23" name="Rectangle 23"/>
                <wp:cNvGraphicFramePr/>
                <a:graphic xmlns:a="http://schemas.openxmlformats.org/drawingml/2006/main">
                  <a:graphicData uri="http://schemas.microsoft.com/office/word/2010/wordprocessingShape">
                    <wps:wsp>
                      <wps:cNvSpPr/>
                      <wps:spPr>
                        <a:xfrm>
                          <a:off x="0" y="0"/>
                          <a:ext cx="166254" cy="155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2477D" id="Rectangle 23" o:spid="_x0000_s1026" style="position:absolute;margin-left:425.45pt;margin-top:79.4pt;width:13.1pt;height:1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" filled="f" strokecolor="red" strokeweight="2pt"/>
            </w:pict>
          </mc:Fallback>
        </mc:AlternateContent>
      </w:r>
      <w:r w:rsidR="00C43F97">
        <w:rPr>
          <w:noProof/>
        </w:rPr>
        <w:drawing>
          <wp:inline distT="0" distB="0" distL="0" distR="0" wp14:anchorId="50F9F981" wp14:editId="4D7ECD8D">
            <wp:extent cx="5528310" cy="1736457"/>
            <wp:effectExtent l="133350" t="114300" r="148590" b="16891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21"/>
                    <a:stretch>
                      <a:fillRect/>
                    </a:stretch>
                  </pic:blipFill>
                  <pic:spPr>
                    <a:xfrm>
                      <a:off x="0" y="0"/>
                      <a:ext cx="5554705" cy="1744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D536CB" w14:textId="4C6727BE" w:rsidR="009655E1" w:rsidRDefault="009655E1" w:rsidP="00315628">
      <w:pPr>
        <w:pStyle w:val="ListParagraph"/>
        <w:numPr>
          <w:ilvl w:val="0"/>
          <w:numId w:val="3"/>
        </w:numPr>
        <w:spacing w:after="0"/>
        <w:contextualSpacing w:val="0"/>
      </w:pPr>
      <w:r>
        <w:t>T</w:t>
      </w:r>
      <w:r w:rsidRPr="009655E1">
        <w:t xml:space="preserve">ype in the </w:t>
      </w:r>
      <w:r w:rsidR="00315628" w:rsidRPr="009655E1">
        <w:t>number</w:t>
      </w:r>
      <w:r w:rsidRPr="009655E1">
        <w:t xml:space="preserve"> of rows you would like to add, then click </w:t>
      </w:r>
      <w:r w:rsidRPr="000663F1">
        <w:rPr>
          <w:b/>
          <w:i/>
        </w:rPr>
        <w:t>OK</w:t>
      </w:r>
      <w:r w:rsidRPr="009655E1">
        <w:t xml:space="preserve"> button.</w:t>
      </w:r>
    </w:p>
    <w:p w14:paraId="5C7C86C7" w14:textId="6FC5EAAB" w:rsidR="00806151" w:rsidRDefault="00806151" w:rsidP="00806151">
      <w:pPr>
        <w:spacing w:after="120"/>
        <w:ind w:left="432"/>
      </w:pPr>
      <w:r>
        <w:rPr>
          <w:noProof/>
        </w:rPr>
        <w:drawing>
          <wp:inline distT="0" distB="0" distL="0" distR="0" wp14:anchorId="16C898CF" wp14:editId="578288F2">
            <wp:extent cx="1908329" cy="773430"/>
            <wp:effectExtent l="95250" t="57150" r="111125" b="1219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494" cy="78322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256FFF" w14:textId="5A90A44E" w:rsidR="00806151" w:rsidRDefault="00806151" w:rsidP="00A86AF1">
      <w:pPr>
        <w:pStyle w:val="ListParagraph"/>
        <w:numPr>
          <w:ilvl w:val="0"/>
          <w:numId w:val="3"/>
        </w:numPr>
      </w:pPr>
      <w:r w:rsidRPr="00806151">
        <w:lastRenderedPageBreak/>
        <w:t xml:space="preserve">Once all changes have been made to this account, click on the </w:t>
      </w:r>
      <w:r w:rsidRPr="000663F1">
        <w:rPr>
          <w:b/>
          <w:i/>
        </w:rPr>
        <w:t>Save</w:t>
      </w:r>
      <w:r w:rsidRPr="00806151">
        <w:t xml:space="preserve"> button to go back to the main page and continue with your forecast for another account.</w:t>
      </w:r>
    </w:p>
    <w:p w14:paraId="79FC3A6B" w14:textId="77777777" w:rsidR="00C978BF" w:rsidRPr="00806151" w:rsidRDefault="00C978BF" w:rsidP="00C978BF"/>
    <w:p w14:paraId="0757262A" w14:textId="77777777" w:rsidR="00806151" w:rsidRDefault="00806151" w:rsidP="00806151">
      <w:pPr>
        <w:pStyle w:val="Heading2"/>
      </w:pPr>
      <w:bookmarkStart w:id="21" w:name="_Ref126178975"/>
      <w:bookmarkStart w:id="22" w:name="_Ref126179015"/>
      <w:bookmarkStart w:id="23" w:name="_Toc127353639"/>
      <w:r>
        <w:t>Using the Calculator Tool</w:t>
      </w:r>
      <w:bookmarkEnd w:id="21"/>
      <w:bookmarkEnd w:id="22"/>
      <w:bookmarkEnd w:id="23"/>
    </w:p>
    <w:p w14:paraId="4B259032" w14:textId="355FD786" w:rsidR="00806151" w:rsidRDefault="00806151" w:rsidP="00806151">
      <w:r>
        <w:t xml:space="preserve">At the bottom of the Data By Period page is the </w:t>
      </w:r>
      <w:r w:rsidRPr="000663F1">
        <w:rPr>
          <w:b/>
          <w:i/>
        </w:rPr>
        <w:t>Calculator</w:t>
      </w:r>
      <w:r>
        <w:t xml:space="preserve"> link (this is not the same as the </w:t>
      </w:r>
      <w:r w:rsidRPr="000663F1">
        <w:rPr>
          <w:b/>
          <w:i/>
        </w:rPr>
        <w:t>Calculate</w:t>
      </w:r>
      <w:r>
        <w:t xml:space="preserve"> button).</w:t>
      </w:r>
    </w:p>
    <w:p w14:paraId="002BF103" w14:textId="22B49066" w:rsidR="00806151" w:rsidRDefault="00806151" w:rsidP="00806151">
      <w:r>
        <w:rPr>
          <w:noProof/>
        </w:rPr>
        <w:drawing>
          <wp:inline distT="0" distB="0" distL="0" distR="0" wp14:anchorId="693584F2" wp14:editId="45DF7B5A">
            <wp:extent cx="3919855" cy="359410"/>
            <wp:effectExtent l="76200" t="57150" r="99695" b="1168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9855" cy="35941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72424A" w14:textId="381CC0FE" w:rsidR="00806151" w:rsidRDefault="00806151" w:rsidP="00806151">
      <w:r w:rsidRPr="00806151">
        <w:t>The calculator is a shortcut for entering forecasted numbers for many periods. It is very useful for various calculation types.</w:t>
      </w:r>
    </w:p>
    <w:p w14:paraId="7BCD62FA" w14:textId="3B0BA77A" w:rsidR="00806151" w:rsidRDefault="00806151" w:rsidP="00806151">
      <w:r>
        <w:rPr>
          <w:noProof/>
        </w:rPr>
        <w:drawing>
          <wp:inline distT="0" distB="0" distL="0" distR="0" wp14:anchorId="4D8C7A33" wp14:editId="57C3FE1B">
            <wp:extent cx="3176270" cy="2054225"/>
            <wp:effectExtent l="76200" t="57150" r="100330" b="1174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6270" cy="20542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0736C5" w14:textId="3B23758B" w:rsidR="00806151" w:rsidRDefault="00806151" w:rsidP="00806151">
      <w:r w:rsidRPr="00806151">
        <w:rPr>
          <w:b/>
        </w:rPr>
        <w:t>•</w:t>
      </w:r>
      <w:r w:rsidRPr="00806151">
        <w:rPr>
          <w:b/>
        </w:rPr>
        <w:tab/>
        <w:t>Add by Period:</w:t>
      </w:r>
      <w:r>
        <w:t xml:space="preserve"> This option allows an amount to be entered in the Change Value field and adds this amount to the specified month(s). e.g. If March – June has an existing value of $200 and the change value entered is $100, the system allocates $300 per month.</w:t>
      </w:r>
    </w:p>
    <w:p w14:paraId="32CD1A1B" w14:textId="77222E2D" w:rsidR="00806151" w:rsidRDefault="00806151" w:rsidP="00B50931">
      <w:r w:rsidRPr="00806151">
        <w:rPr>
          <w:b/>
        </w:rPr>
        <w:t>•</w:t>
      </w:r>
      <w:r w:rsidRPr="00806151">
        <w:rPr>
          <w:b/>
        </w:rPr>
        <w:tab/>
        <w:t>Adjust by Percent:</w:t>
      </w:r>
      <w:r>
        <w:t xml:space="preserve"> This option allows an amount to be entered in the Change Value field and adjusts the amounts by a user defined percentage. e.g. If March – June each has a value of $200 and a change value of 5% is selected, the system allocates $210 per month. Type 5 in the calculator if a 5% increase is needed OR -5 if a decrease of 5% is required.</w:t>
      </w:r>
    </w:p>
    <w:p w14:paraId="016F3EED" w14:textId="75B02997" w:rsidR="00806151" w:rsidRDefault="00806151" w:rsidP="00B50931">
      <w:r w:rsidRPr="00806151">
        <w:rPr>
          <w:b/>
        </w:rPr>
        <w:t>•</w:t>
      </w:r>
      <w:r w:rsidRPr="00806151">
        <w:rPr>
          <w:b/>
        </w:rPr>
        <w:tab/>
        <w:t>Repeat Amount by Period:</w:t>
      </w:r>
      <w:r>
        <w:t xml:space="preserve"> This option allows an amount to be entered in the Change Value field and repeats the amount for the remaining months. e.g. If March – June each has a value of $200 and you set the change value to $100, the system allocates $100 per month.</w:t>
      </w:r>
    </w:p>
    <w:p w14:paraId="23CDB7A8" w14:textId="4B6AD6FE" w:rsidR="00806151" w:rsidRDefault="00806151" w:rsidP="00B50931">
      <w:r w:rsidRPr="00806151">
        <w:rPr>
          <w:b/>
        </w:rPr>
        <w:t>•</w:t>
      </w:r>
      <w:r w:rsidRPr="00806151">
        <w:rPr>
          <w:b/>
        </w:rPr>
        <w:tab/>
        <w:t>Spread Evenly by End of Qtr:</w:t>
      </w:r>
      <w:r>
        <w:t xml:space="preserve">  spreads the amount entered in the Change Value evenly across periods 3, 6, 9 and 12 regardless of value entered in Selected From Period and Selected to Period fields; e.g. $1,200 Spread Evenly by End of Qtr allocates $300 in periods 3, 6, 9 and 12.</w:t>
      </w:r>
    </w:p>
    <w:p w14:paraId="260B6C4B" w14:textId="4BCD6D7A" w:rsidR="00806151" w:rsidRDefault="00806151" w:rsidP="00B50931">
      <w:r>
        <w:lastRenderedPageBreak/>
        <w:t>•</w:t>
      </w:r>
      <w:r>
        <w:tab/>
      </w:r>
      <w:r w:rsidRPr="00806151">
        <w:rPr>
          <w:b/>
        </w:rPr>
        <w:t>Spread Evenly by Beginning of Qtr:</w:t>
      </w:r>
      <w:r>
        <w:t xml:space="preserve">  spreads the amount entered in the </w:t>
      </w:r>
      <w:r w:rsidRPr="000663F1">
        <w:rPr>
          <w:b/>
          <w:i/>
        </w:rPr>
        <w:t>Change Value</w:t>
      </w:r>
      <w:r>
        <w:t xml:space="preserve"> evenly across periods 1, 4, 7 and 10 regardless of value entered in </w:t>
      </w:r>
      <w:r w:rsidRPr="000663F1">
        <w:rPr>
          <w:b/>
          <w:i/>
        </w:rPr>
        <w:t>Selected From Period</w:t>
      </w:r>
      <w:r>
        <w:t xml:space="preserve"> and Selected to Period fields; e.g. $1,200 spread evenly by Beginning of Quarter allocates $300 in periods 1, 4, 7 and 10.</w:t>
      </w:r>
    </w:p>
    <w:p w14:paraId="7761222E" w14:textId="1F464A6F" w:rsidR="00806151" w:rsidRDefault="00806151" w:rsidP="00B50931">
      <w:r w:rsidRPr="00806151">
        <w:rPr>
          <w:b/>
        </w:rPr>
        <w:t>•</w:t>
      </w:r>
      <w:r w:rsidRPr="00806151">
        <w:rPr>
          <w:b/>
        </w:rPr>
        <w:tab/>
        <w:t>Spread Evenly by Period:</w:t>
      </w:r>
      <w:r>
        <w:t xml:space="preserve"> This option allows an amount to be entered in the Change Value field and spreads this amount evenly over the remaining months. e.g. $200 spread evenly over 4 months allocates $50 per month.</w:t>
      </w:r>
    </w:p>
    <w:p w14:paraId="1271ED7F" w14:textId="16E6D1E9" w:rsidR="00806151" w:rsidRDefault="00806151" w:rsidP="00B50931">
      <w:r w:rsidRPr="00806151">
        <w:t xml:space="preserve">Once you have made your changes using the Calculator, click the </w:t>
      </w:r>
      <w:r w:rsidRPr="000663F1">
        <w:rPr>
          <w:b/>
        </w:rPr>
        <w:t>OK</w:t>
      </w:r>
      <w:r w:rsidRPr="00806151">
        <w:t xml:space="preserve"> button to see your changes reflected monthly.</w:t>
      </w:r>
    </w:p>
    <w:p w14:paraId="0BD77A43" w14:textId="77777777" w:rsidR="006D3DCE" w:rsidRDefault="006D3DCE" w:rsidP="00B50931"/>
    <w:p w14:paraId="2FAF1AEC" w14:textId="77777777" w:rsidR="00FD61B6" w:rsidRDefault="00FD61B6" w:rsidP="0061130D">
      <w:pPr>
        <w:pStyle w:val="Heading2"/>
        <w:pageBreakBefore/>
        <w:jc w:val="both"/>
      </w:pPr>
      <w:bookmarkStart w:id="24" w:name="_Toc127353640"/>
      <w:r>
        <w:lastRenderedPageBreak/>
        <w:t>Adding Project IDs in the Budget Tool</w:t>
      </w:r>
      <w:bookmarkEnd w:id="24"/>
    </w:p>
    <w:p w14:paraId="0C246878" w14:textId="263A2E3A" w:rsidR="00FD61B6" w:rsidRDefault="00FD61B6" w:rsidP="00B50931">
      <w:r>
        <w:t>Project IDs created after January 31, 20</w:t>
      </w:r>
      <w:r w:rsidR="006E1A3B">
        <w:t>2</w:t>
      </w:r>
      <w:r w:rsidR="002B5EBE">
        <w:t>3</w:t>
      </w:r>
      <w:r>
        <w:t xml:space="preserve"> and/or Project IDs without revenue or expense transactions during the first 8 months of FY </w:t>
      </w:r>
      <w:r w:rsidR="00992C00">
        <w:t>2022-23</w:t>
      </w:r>
      <w:r>
        <w:t xml:space="preserve"> </w:t>
      </w:r>
      <w:r w:rsidRPr="008C31E1">
        <w:rPr>
          <w:u w:val="single"/>
        </w:rPr>
        <w:t>must be added to the budget tool</w:t>
      </w:r>
      <w:r>
        <w:t>.  Please do not add new project ID’s for new gifts for which a project that does not yet exist</w:t>
      </w:r>
      <w:r w:rsidR="008C31E1">
        <w:t xml:space="preserve"> </w:t>
      </w:r>
      <w:r w:rsidR="008C31E1" w:rsidRPr="00401EC1">
        <w:t>(</w:t>
      </w:r>
      <w:hyperlink w:anchor="_Budgeting_at_Detailed" w:history="1">
        <w:r w:rsidR="00401EC1" w:rsidRPr="00401EC1">
          <w:rPr>
            <w:rStyle w:val="Hyperlink"/>
          </w:rPr>
          <w:t>refer to the Budgeting at Detailed Account Level section</w:t>
        </w:r>
      </w:hyperlink>
      <w:r w:rsidR="00D623C2">
        <w:t xml:space="preserve">, page </w:t>
      </w:r>
      <w:r w:rsidR="004E1467">
        <w:t>18</w:t>
      </w:r>
      <w:r w:rsidR="008C31E1" w:rsidRPr="00401EC1">
        <w:t>).</w:t>
      </w:r>
    </w:p>
    <w:p w14:paraId="4D3DA700" w14:textId="77777777" w:rsidR="003D5D56" w:rsidRDefault="008C31E1" w:rsidP="00C978BF">
      <w:pPr>
        <w:keepNext/>
      </w:pPr>
      <w:r w:rsidRPr="008C31E1">
        <w:t xml:space="preserve">To </w:t>
      </w:r>
      <w:r w:rsidR="007D1AC0">
        <w:t>add a new project ID</w:t>
      </w:r>
      <w:r w:rsidRPr="008C31E1">
        <w:t xml:space="preserve">, </w:t>
      </w:r>
    </w:p>
    <w:p w14:paraId="7795100C" w14:textId="77777777" w:rsidR="0044568F" w:rsidRDefault="0044568F" w:rsidP="00E001E2">
      <w:pPr>
        <w:pStyle w:val="ListParagraph"/>
        <w:numPr>
          <w:ilvl w:val="0"/>
          <w:numId w:val="28"/>
        </w:numPr>
        <w:spacing w:after="0"/>
        <w:contextualSpacing w:val="0"/>
      </w:pPr>
      <w:r w:rsidRPr="009F1A11">
        <w:t xml:space="preserve">Login in to PantherSoft Financials </w:t>
      </w:r>
      <w:r>
        <w:t>and n</w:t>
      </w:r>
      <w:r w:rsidRPr="009F1A11">
        <w:t xml:space="preserve">avigate to the </w:t>
      </w:r>
      <w:r w:rsidRPr="008E49B2">
        <w:rPr>
          <w:rStyle w:val="SubtleEmphasis"/>
          <w:b/>
          <w:bCs/>
          <w:i w:val="0"/>
          <w:iCs/>
        </w:rPr>
        <w:t>Detail Budget Maintenance</w:t>
      </w:r>
      <w:r w:rsidRPr="009F1A11">
        <w:rPr>
          <w:rStyle w:val="SubtleEmphasis"/>
        </w:rPr>
        <w:t xml:space="preserve"> </w:t>
      </w:r>
      <w:r>
        <w:rPr>
          <w:rStyle w:val="SubtleEmphasis"/>
        </w:rPr>
        <w:t>(</w:t>
      </w:r>
      <w:r w:rsidRPr="008E49B2">
        <w:rPr>
          <w:rStyle w:val="SubtleEmphasis"/>
          <w:i w:val="0"/>
          <w:iCs/>
        </w:rPr>
        <w:t>DBM) using the drop-down menu. Select Budget Development and click on Budget Tools Icon.  Choose Detail Budget Maintenance</w:t>
      </w:r>
      <w:r>
        <w:rPr>
          <w:rStyle w:val="SubtleEmphasis"/>
          <w:i w:val="0"/>
          <w:iCs/>
        </w:rPr>
        <w:t>.</w:t>
      </w:r>
    </w:p>
    <w:p w14:paraId="27D89756" w14:textId="676B0ACF" w:rsidR="008C31E1" w:rsidRDefault="003D5D56" w:rsidP="00E001E2">
      <w:pPr>
        <w:pStyle w:val="ListParagraph"/>
        <w:keepNext/>
        <w:numPr>
          <w:ilvl w:val="0"/>
          <w:numId w:val="28"/>
        </w:numPr>
        <w:spacing w:after="0"/>
      </w:pPr>
      <w:r>
        <w:t>A</w:t>
      </w:r>
      <w:r w:rsidR="008C31E1" w:rsidRPr="008C31E1">
        <w:t xml:space="preserve">ccess the </w:t>
      </w:r>
      <w:r w:rsidR="008C31E1" w:rsidRPr="003D5D56">
        <w:rPr>
          <w:b/>
        </w:rPr>
        <w:t>ACTUAL</w:t>
      </w:r>
      <w:r w:rsidR="008C31E1" w:rsidRPr="008C31E1">
        <w:t xml:space="preserve"> or </w:t>
      </w:r>
      <w:r w:rsidR="008C31E1" w:rsidRPr="003D5D56">
        <w:rPr>
          <w:b/>
        </w:rPr>
        <w:t>REQUESTED</w:t>
      </w:r>
      <w:r w:rsidR="008C31E1" w:rsidRPr="008C31E1">
        <w:t xml:space="preserve"> ledger and enter </w:t>
      </w:r>
      <w:r w:rsidR="00255710">
        <w:t>an existing</w:t>
      </w:r>
      <w:r w:rsidR="008C31E1" w:rsidRPr="008C31E1">
        <w:t xml:space="preserve"> Project ID. Click the Query link to proceed to the following screen.</w:t>
      </w:r>
    </w:p>
    <w:p w14:paraId="72A146FC" w14:textId="73FEFBBE" w:rsidR="00E32B37" w:rsidRDefault="0045474E" w:rsidP="008F7DC2">
      <w:pPr>
        <w:jc w:val="center"/>
        <w:rPr>
          <w:noProof/>
        </w:rPr>
      </w:pPr>
      <w:r w:rsidRPr="004B601C">
        <w:rPr>
          <w:noProof/>
        </w:rPr>
        <w:drawing>
          <wp:anchor distT="0" distB="0" distL="114300" distR="114300" simplePos="0" relativeHeight="251659264" behindDoc="0" locked="0" layoutInCell="1" allowOverlap="1" wp14:anchorId="29BB5592" wp14:editId="2B3A1194">
            <wp:simplePos x="0" y="0"/>
            <wp:positionH relativeFrom="column">
              <wp:posOffset>4511040</wp:posOffset>
            </wp:positionH>
            <wp:positionV relativeFrom="paragraph">
              <wp:posOffset>725343</wp:posOffset>
            </wp:positionV>
            <wp:extent cx="426720" cy="19661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711" b="15151"/>
                    <a:stretch/>
                  </pic:blipFill>
                  <pic:spPr bwMode="auto">
                    <a:xfrm>
                      <a:off x="0" y="0"/>
                      <a:ext cx="432494" cy="199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8BF">
        <w:rPr>
          <w:noProof/>
        </w:rPr>
        <w:drawing>
          <wp:inline distT="0" distB="0" distL="0" distR="0" wp14:anchorId="180CB052" wp14:editId="1D5FB9CC">
            <wp:extent cx="5868259" cy="5341620"/>
            <wp:effectExtent l="133350" t="114300" r="132715" b="16383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26"/>
                    <a:stretch>
                      <a:fillRect/>
                    </a:stretch>
                  </pic:blipFill>
                  <pic:spPr>
                    <a:xfrm>
                      <a:off x="0" y="0"/>
                      <a:ext cx="5878084" cy="5350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2B3A92" w14:textId="1153FDE8" w:rsidR="00FB5B94" w:rsidRDefault="00FB5B94" w:rsidP="00E001E2">
      <w:pPr>
        <w:pStyle w:val="ListParagraph"/>
        <w:keepNext/>
        <w:numPr>
          <w:ilvl w:val="0"/>
          <w:numId w:val="28"/>
        </w:numPr>
      </w:pPr>
      <w:r w:rsidRPr="00FB5B94">
        <w:lastRenderedPageBreak/>
        <w:t xml:space="preserve">Click </w:t>
      </w:r>
      <w:r w:rsidR="00D91D7A">
        <w:t>any</w:t>
      </w:r>
      <w:r w:rsidRPr="00FB5B94">
        <w:t xml:space="preserve"> Account lin</w:t>
      </w:r>
      <w:r w:rsidR="00D91D7A">
        <w:t>k</w:t>
      </w:r>
      <w:r w:rsidRPr="00FB5B94">
        <w:t xml:space="preserve"> to </w:t>
      </w:r>
      <w:r w:rsidR="00C03ABC">
        <w:t xml:space="preserve">proceed to </w:t>
      </w:r>
      <w:r w:rsidRPr="00FB5B94">
        <w:t xml:space="preserve">the </w:t>
      </w:r>
      <w:r w:rsidR="00C03ABC">
        <w:t>next screen.</w:t>
      </w:r>
    </w:p>
    <w:bookmarkEnd w:id="10"/>
    <w:p w14:paraId="6CAFD6EF" w14:textId="43B8E261" w:rsidR="00D40588" w:rsidRDefault="0083156D" w:rsidP="00883713">
      <w:pPr>
        <w:jc w:val="center"/>
      </w:pPr>
      <w:r>
        <w:rPr>
          <w:noProof/>
        </w:rPr>
        <w:drawing>
          <wp:inline distT="0" distB="0" distL="0" distR="0" wp14:anchorId="27D01E9B" wp14:editId="204180D8">
            <wp:extent cx="5785035" cy="3314700"/>
            <wp:effectExtent l="95250" t="57150" r="63500"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2088" cy="333020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E2A46" w14:textId="77777777" w:rsidR="00FA0B3A" w:rsidRDefault="00FA0B3A" w:rsidP="00B50931">
      <w:r>
        <w:t>Fill in only the following cells:</w:t>
      </w:r>
    </w:p>
    <w:p w14:paraId="538896CC" w14:textId="0302A060" w:rsidR="00FA0B3A" w:rsidRDefault="00FA0B3A" w:rsidP="00B50931">
      <w:pPr>
        <w:pStyle w:val="ListParagraph"/>
        <w:numPr>
          <w:ilvl w:val="0"/>
          <w:numId w:val="4"/>
        </w:numPr>
      </w:pPr>
      <w:r w:rsidRPr="0083156D">
        <w:rPr>
          <w:b/>
          <w:i/>
        </w:rPr>
        <w:t>Per</w:t>
      </w:r>
      <w:r>
        <w:t xml:space="preserve"> (change the number to reflect the period for which you are forecasting)</w:t>
      </w:r>
    </w:p>
    <w:p w14:paraId="4028EEF0" w14:textId="7D633869" w:rsidR="00064579" w:rsidRDefault="00064579" w:rsidP="00B50931">
      <w:pPr>
        <w:pStyle w:val="ListParagraph"/>
        <w:numPr>
          <w:ilvl w:val="0"/>
          <w:numId w:val="4"/>
        </w:numPr>
      </w:pPr>
      <w:r>
        <w:rPr>
          <w:b/>
          <w:i/>
        </w:rPr>
        <w:t>Account</w:t>
      </w:r>
    </w:p>
    <w:p w14:paraId="6278226E" w14:textId="5E177959" w:rsidR="00064579" w:rsidRDefault="00064579" w:rsidP="00B50931">
      <w:pPr>
        <w:pStyle w:val="ListParagraph"/>
        <w:numPr>
          <w:ilvl w:val="0"/>
          <w:numId w:val="4"/>
        </w:numPr>
      </w:pPr>
      <w:r w:rsidRPr="00064579">
        <w:rPr>
          <w:b/>
          <w:i/>
        </w:rPr>
        <w:t>Dep</w:t>
      </w:r>
      <w:r>
        <w:t>t</w:t>
      </w:r>
    </w:p>
    <w:p w14:paraId="529ECB41" w14:textId="179FC1DD" w:rsidR="00FA0B3A" w:rsidRDefault="00FA0B3A" w:rsidP="00B50931">
      <w:pPr>
        <w:pStyle w:val="ListParagraph"/>
        <w:numPr>
          <w:ilvl w:val="0"/>
          <w:numId w:val="4"/>
        </w:numPr>
      </w:pPr>
      <w:bookmarkStart w:id="25" w:name="_Ref474834067"/>
      <w:r w:rsidRPr="0083156D">
        <w:rPr>
          <w:b/>
          <w:i/>
        </w:rPr>
        <w:t>Fund Code</w:t>
      </w:r>
      <w:r>
        <w:t xml:space="preserve"> (900 or 903) – </w:t>
      </w:r>
      <w:r w:rsidR="00401EC1">
        <w:t>(</w:t>
      </w:r>
      <w:hyperlink w:anchor="_Funds" w:history="1">
        <w:r w:rsidR="00401EC1">
          <w:rPr>
            <w:rStyle w:val="Hyperlink"/>
          </w:rPr>
          <w:t>refer to information about funds</w:t>
        </w:r>
      </w:hyperlink>
      <w:r w:rsidR="009616E5" w:rsidRPr="009616E5">
        <w:rPr>
          <w:rStyle w:val="Hyperlink"/>
          <w:color w:val="auto"/>
          <w:u w:val="none"/>
        </w:rPr>
        <w:t xml:space="preserve">, </w:t>
      </w:r>
      <w:hyperlink w:anchor="_Funds" w:history="1">
        <w:r w:rsidR="009616E5" w:rsidRPr="00CC1BDE">
          <w:t xml:space="preserve">page </w:t>
        </w:r>
        <w:r w:rsidR="00CC1BDE" w:rsidRPr="00CC1BDE">
          <w:t>1</w:t>
        </w:r>
      </w:hyperlink>
      <w:r w:rsidR="00805D50">
        <w:t>6</w:t>
      </w:r>
      <w:r w:rsidR="00401EC1" w:rsidRPr="00401EC1">
        <w:t>)</w:t>
      </w:r>
      <w:bookmarkEnd w:id="25"/>
    </w:p>
    <w:p w14:paraId="30E86FDB" w14:textId="288BA18F" w:rsidR="00FA0B3A" w:rsidRDefault="00FA0B3A" w:rsidP="00B50931">
      <w:pPr>
        <w:pStyle w:val="ListParagraph"/>
        <w:numPr>
          <w:ilvl w:val="0"/>
          <w:numId w:val="4"/>
        </w:numPr>
      </w:pPr>
      <w:r w:rsidRPr="0083156D">
        <w:rPr>
          <w:b/>
          <w:i/>
        </w:rPr>
        <w:t>Site</w:t>
      </w:r>
      <w:r>
        <w:t xml:space="preserve"> (always choose 1 in Actual Ledger for Forecast and 01 in Requested Ledger for Budget)</w:t>
      </w:r>
    </w:p>
    <w:p w14:paraId="6017E5F8" w14:textId="29F67063" w:rsidR="00FA0B3A" w:rsidRDefault="00FA0B3A" w:rsidP="00B50931">
      <w:pPr>
        <w:pStyle w:val="ListParagraph"/>
        <w:numPr>
          <w:ilvl w:val="0"/>
          <w:numId w:val="4"/>
        </w:numPr>
      </w:pPr>
      <w:r w:rsidRPr="0083156D">
        <w:rPr>
          <w:b/>
          <w:i/>
        </w:rPr>
        <w:t>Pgm Code</w:t>
      </w:r>
      <w:r>
        <w:t xml:space="preserve"> (should always be </w:t>
      </w:r>
      <w:r w:rsidRPr="0083156D">
        <w:rPr>
          <w:b/>
        </w:rPr>
        <w:t>00</w:t>
      </w:r>
      <w:r>
        <w:t>)</w:t>
      </w:r>
    </w:p>
    <w:p w14:paraId="2C7CF89E" w14:textId="515A86BC" w:rsidR="0083156D" w:rsidRPr="0083156D" w:rsidRDefault="0083156D" w:rsidP="00B50931">
      <w:pPr>
        <w:pStyle w:val="ListParagraph"/>
        <w:numPr>
          <w:ilvl w:val="0"/>
          <w:numId w:val="4"/>
        </w:numPr>
      </w:pPr>
      <w:r>
        <w:rPr>
          <w:b/>
          <w:i/>
        </w:rPr>
        <w:t>Project</w:t>
      </w:r>
    </w:p>
    <w:p w14:paraId="7908B611" w14:textId="5E3DB2B2" w:rsidR="0083156D" w:rsidRDefault="0083156D" w:rsidP="00B50931">
      <w:pPr>
        <w:pStyle w:val="ListParagraph"/>
        <w:numPr>
          <w:ilvl w:val="0"/>
          <w:numId w:val="4"/>
        </w:numPr>
      </w:pPr>
      <w:r>
        <w:rPr>
          <w:b/>
          <w:i/>
        </w:rPr>
        <w:t>Posted Base Amount</w:t>
      </w:r>
    </w:p>
    <w:p w14:paraId="346D1FFE" w14:textId="77777777" w:rsidR="0083156D" w:rsidRDefault="0083156D" w:rsidP="00B50931">
      <w:r w:rsidRPr="0083156D">
        <w:rPr>
          <w:b/>
          <w:i/>
        </w:rPr>
        <w:t>IMPORTANT</w:t>
      </w:r>
      <w:r>
        <w:t xml:space="preserve">:  Do not enter data into the </w:t>
      </w:r>
      <w:r w:rsidRPr="0083156D">
        <w:rPr>
          <w:b/>
        </w:rPr>
        <w:t>Activity Nbr</w:t>
      </w:r>
      <w:r>
        <w:t xml:space="preserve">, </w:t>
      </w:r>
      <w:r w:rsidRPr="0083156D">
        <w:rPr>
          <w:b/>
        </w:rPr>
        <w:t>Bud Ref</w:t>
      </w:r>
      <w:r>
        <w:t xml:space="preserve"> or </w:t>
      </w:r>
      <w:r w:rsidRPr="0083156D">
        <w:rPr>
          <w:b/>
        </w:rPr>
        <w:t>Task</w:t>
      </w:r>
      <w:r>
        <w:t xml:space="preserve"> cells.</w:t>
      </w:r>
    </w:p>
    <w:p w14:paraId="376E6C7F" w14:textId="2810A7B3" w:rsidR="003B70D4" w:rsidRDefault="003B70D4" w:rsidP="00B50931">
      <w:r>
        <w:t xml:space="preserve">For a complete listing of the Foundation’s (FIU02) Project IDs, please run the following query: </w:t>
      </w:r>
      <w:r w:rsidRPr="008C3416">
        <w:rPr>
          <w:b/>
          <w:bCs/>
          <w:highlight w:val="lightGray"/>
        </w:rPr>
        <w:t>FIU02_PROJECT_INFO2</w:t>
      </w:r>
    </w:p>
    <w:p w14:paraId="75922BFA" w14:textId="5E790DF0" w:rsidR="00FE0494" w:rsidRDefault="0089290A" w:rsidP="009445D5">
      <w:r w:rsidRPr="0089290A">
        <w:t xml:space="preserve">Once all forecast lines have been added, click the </w:t>
      </w:r>
      <w:r w:rsidRPr="0089290A">
        <w:rPr>
          <w:b/>
          <w:i/>
        </w:rPr>
        <w:t>Data by Year</w:t>
      </w:r>
      <w:r w:rsidRPr="0089290A">
        <w:t xml:space="preserve"> link and </w:t>
      </w:r>
      <w:r w:rsidR="00FE0494">
        <w:rPr>
          <w:b/>
          <w:i/>
        </w:rPr>
        <w:t>S</w:t>
      </w:r>
      <w:r w:rsidRPr="00FE0494">
        <w:rPr>
          <w:b/>
          <w:i/>
        </w:rPr>
        <w:t>ave</w:t>
      </w:r>
      <w:r w:rsidRPr="0089290A">
        <w:t xml:space="preserve"> your changes in PantherSoft.</w:t>
      </w:r>
    </w:p>
    <w:p w14:paraId="3AACD2D0" w14:textId="3C77DF1F" w:rsidR="00FE0494" w:rsidRDefault="00FE0494" w:rsidP="009A66EF">
      <w:pPr>
        <w:pStyle w:val="Heading1"/>
      </w:pPr>
      <w:bookmarkStart w:id="26" w:name="_Toc127353641"/>
      <w:r>
        <w:lastRenderedPageBreak/>
        <w:t>The Budget</w:t>
      </w:r>
      <w:bookmarkEnd w:id="26"/>
    </w:p>
    <w:p w14:paraId="132039FA" w14:textId="77777777" w:rsidR="00FE0494" w:rsidRDefault="00FE0494" w:rsidP="00FE0494">
      <w:pPr>
        <w:pStyle w:val="Heading2"/>
      </w:pPr>
      <w:bookmarkStart w:id="27" w:name="_Toc127353642"/>
      <w:r>
        <w:t>Overview</w:t>
      </w:r>
      <w:bookmarkEnd w:id="27"/>
    </w:p>
    <w:p w14:paraId="565CD913" w14:textId="1A4A079C" w:rsidR="00FE0494" w:rsidRDefault="00FE0494" w:rsidP="00B50931">
      <w:r>
        <w:t xml:space="preserve">The budget for FY </w:t>
      </w:r>
      <w:r w:rsidR="00992C00">
        <w:t>2023-24</w:t>
      </w:r>
      <w:r>
        <w:t xml:space="preserve"> is comprised of 12 months of revenue and expense projections from July 20</w:t>
      </w:r>
      <w:r w:rsidR="00D53361">
        <w:t>2</w:t>
      </w:r>
      <w:r w:rsidR="003B70D4">
        <w:t>2</w:t>
      </w:r>
      <w:r>
        <w:t xml:space="preserve"> to June 20</w:t>
      </w:r>
      <w:r w:rsidR="00D53361">
        <w:t>2</w:t>
      </w:r>
      <w:r w:rsidR="003B70D4">
        <w:t>3</w:t>
      </w:r>
      <w:r>
        <w:t>. Expected pledge payments (cash installments) due during that period for existing pledges in Raiser’s Edge as of 1/31/20</w:t>
      </w:r>
      <w:r w:rsidR="00D53361">
        <w:t>2</w:t>
      </w:r>
      <w:r w:rsidR="009114B1">
        <w:t>3</w:t>
      </w:r>
      <w:r>
        <w:t xml:space="preserve"> will also be pre-</w:t>
      </w:r>
      <w:r w:rsidR="004D162A">
        <w:t>populated</w:t>
      </w:r>
      <w:r>
        <w:t xml:space="preserve"> for you in PantherSoft using budget account R14001, which is specific to pre-</w:t>
      </w:r>
      <w:r w:rsidR="004D162A">
        <w:t>populated</w:t>
      </w:r>
      <w:r>
        <w:t xml:space="preserve"> pledge payments. Although these amounts will not be grayed out in DBM, they will be view only and therefore cannot be changed. Budget managers must still enter cash installments on gifts expected to be received over next fiscal year that are either new or not tied to a signed pledge</w:t>
      </w:r>
      <w:r w:rsidR="00081312">
        <w:t>/ gift</w:t>
      </w:r>
      <w:r>
        <w:t xml:space="preserve"> agreement</w:t>
      </w:r>
      <w:r w:rsidR="004A2D40">
        <w:t xml:space="preserve"> as of 1/31/</w:t>
      </w:r>
      <w:r w:rsidR="00D53361">
        <w:t>2</w:t>
      </w:r>
      <w:r w:rsidR="00E001E2">
        <w:t>3</w:t>
      </w:r>
      <w:r>
        <w:t>.</w:t>
      </w:r>
    </w:p>
    <w:p w14:paraId="4300A304" w14:textId="7266E4CC" w:rsidR="00FE0494" w:rsidRDefault="00FE0494" w:rsidP="00B50931">
      <w:pPr>
        <w:pStyle w:val="ListParagraph"/>
        <w:numPr>
          <w:ilvl w:val="0"/>
          <w:numId w:val="5"/>
        </w:numPr>
        <w:spacing w:after="120"/>
        <w:contextualSpacing w:val="0"/>
      </w:pPr>
      <w:r>
        <w:t>Budget managers are responsible for entering a 12-month budget for endowed revenues (gifts to corpus only), non-endowed revenues and expenses in the REQUESTED ledger for FIU02 for each project in their area, including projects that do not yet exist but are expected between now and June 30, 20</w:t>
      </w:r>
      <w:r w:rsidR="00CF7988">
        <w:t>2</w:t>
      </w:r>
      <w:r w:rsidR="00FA4C20">
        <w:t>4</w:t>
      </w:r>
      <w:r>
        <w:t>.</w:t>
      </w:r>
    </w:p>
    <w:p w14:paraId="0A7AA6A0" w14:textId="76033C43" w:rsidR="00FE0494" w:rsidRDefault="00FE0494" w:rsidP="00B50931">
      <w:pPr>
        <w:pStyle w:val="ListParagraph"/>
        <w:numPr>
          <w:ilvl w:val="0"/>
          <w:numId w:val="5"/>
        </w:numPr>
        <w:spacing w:after="120"/>
        <w:contextualSpacing w:val="0"/>
      </w:pPr>
      <w:r>
        <w:t>Please refrain from using the straight-line method in budgeting revenues and expenses.</w:t>
      </w:r>
    </w:p>
    <w:p w14:paraId="1E56F742" w14:textId="6C8EA7BD" w:rsidR="00FE0494" w:rsidRDefault="00FE0494" w:rsidP="00B50931">
      <w:pPr>
        <w:pStyle w:val="ListParagraph"/>
        <w:numPr>
          <w:ilvl w:val="0"/>
          <w:numId w:val="5"/>
        </w:numPr>
        <w:spacing w:after="120"/>
        <w:contextualSpacing w:val="0"/>
      </w:pPr>
      <w:r>
        <w:t>Please keep in mind that historical revenues and expenses are not necessarily an indication of future revenues and expenses.</w:t>
      </w:r>
    </w:p>
    <w:p w14:paraId="09585C1F" w14:textId="46145678" w:rsidR="00FE0494" w:rsidRDefault="00FE0494" w:rsidP="00B50931">
      <w:pPr>
        <w:pStyle w:val="ListParagraph"/>
        <w:numPr>
          <w:ilvl w:val="0"/>
          <w:numId w:val="5"/>
        </w:numPr>
        <w:spacing w:after="120"/>
        <w:contextualSpacing w:val="0"/>
      </w:pPr>
      <w:r>
        <w:t>Revenue budgets are jointly developed by Deans and the Senior Vice President of University Advancement with input from unit Development Officers. Expense budgets should be compiled by budget managers with guidance from their unit’s leadership.</w:t>
      </w:r>
    </w:p>
    <w:p w14:paraId="1DD2CD22" w14:textId="1C9A1DC7" w:rsidR="00FE0494" w:rsidRDefault="00FE0494" w:rsidP="00B50931">
      <w:pPr>
        <w:pStyle w:val="ListParagraph"/>
        <w:numPr>
          <w:ilvl w:val="0"/>
          <w:numId w:val="5"/>
        </w:numPr>
        <w:spacing w:after="120"/>
        <w:contextualSpacing w:val="0"/>
      </w:pPr>
      <w:r>
        <w:t xml:space="preserve">Budget managers must ensure that FY </w:t>
      </w:r>
      <w:r w:rsidR="00992C00">
        <w:t>2023-24</w:t>
      </w:r>
      <w:r>
        <w:t xml:space="preserve"> budgeted expenses are less than or equal to forecasted ending spendable balance on June 30, 20</w:t>
      </w:r>
      <w:r w:rsidR="00D53361">
        <w:t>2</w:t>
      </w:r>
      <w:r w:rsidR="00762517">
        <w:t>3</w:t>
      </w:r>
      <w:r>
        <w:t xml:space="preserve"> (including endowment distributions) plus budgeted non-endowed revenues for FY </w:t>
      </w:r>
      <w:r w:rsidR="00992C00">
        <w:t>2023-24</w:t>
      </w:r>
      <w:r>
        <w:t>, net of the 3% gift fee where applicable, for each project.</w:t>
      </w:r>
    </w:p>
    <w:p w14:paraId="3B1449D9" w14:textId="5C636B78" w:rsidR="00FE0494" w:rsidRDefault="00FE0494" w:rsidP="00B50931">
      <w:pPr>
        <w:pStyle w:val="ListParagraph"/>
        <w:numPr>
          <w:ilvl w:val="0"/>
          <w:numId w:val="5"/>
        </w:numPr>
        <w:spacing w:after="120"/>
        <w:contextualSpacing w:val="0"/>
      </w:pPr>
      <w:r>
        <w:t xml:space="preserve">Building Funds budgets are entered into PantherSoft by the Foundation based on assumptions developed in collaboration with each unit and Facilities Management. Unit budget managers are required to communicate expected new Building Fund gifts and planned transfers to the University for </w:t>
      </w:r>
      <w:r w:rsidR="00582581">
        <w:t>construction</w:t>
      </w:r>
      <w:r>
        <w:t xml:space="preserve"> to the Foundation Business Office for inclusion in the budget.</w:t>
      </w:r>
    </w:p>
    <w:p w14:paraId="6D1ED181" w14:textId="77777777" w:rsidR="00307A06" w:rsidRDefault="00307A06" w:rsidP="00307A06">
      <w:pPr>
        <w:spacing w:after="120"/>
      </w:pPr>
    </w:p>
    <w:p w14:paraId="1461E207" w14:textId="77777777" w:rsidR="00FE0494" w:rsidRDefault="00FE0494" w:rsidP="00B50931">
      <w:pPr>
        <w:pStyle w:val="Heading2"/>
        <w:jc w:val="both"/>
      </w:pPr>
      <w:bookmarkStart w:id="28" w:name="_Funds"/>
      <w:bookmarkStart w:id="29" w:name="_Toc127353643"/>
      <w:bookmarkEnd w:id="28"/>
      <w:r>
        <w:t>Funds</w:t>
      </w:r>
      <w:bookmarkEnd w:id="29"/>
    </w:p>
    <w:p w14:paraId="0A28D201" w14:textId="7EE5423B" w:rsidR="00FE0494" w:rsidRDefault="00FE0494" w:rsidP="00B50931">
      <w:r>
        <w:t>Budget project revenues and expenses using the following fund codes:</w:t>
      </w:r>
    </w:p>
    <w:p w14:paraId="5B0D3153" w14:textId="189544CD" w:rsidR="00FE0494" w:rsidRDefault="00FE0494" w:rsidP="00B50931">
      <w:pPr>
        <w:pStyle w:val="ListParagraph"/>
        <w:numPr>
          <w:ilvl w:val="0"/>
          <w:numId w:val="6"/>
        </w:numPr>
      </w:pPr>
      <w:r>
        <w:t>Use Fund 900 for non-endowed revenues</w:t>
      </w:r>
    </w:p>
    <w:p w14:paraId="242A2980" w14:textId="4B3E2B4E" w:rsidR="00FE0494" w:rsidRDefault="00FE0494" w:rsidP="00B50931">
      <w:pPr>
        <w:pStyle w:val="ListParagraph"/>
        <w:numPr>
          <w:ilvl w:val="0"/>
          <w:numId w:val="6"/>
        </w:numPr>
      </w:pPr>
      <w:r>
        <w:t>Use Fund 903 for endowed revenues</w:t>
      </w:r>
    </w:p>
    <w:p w14:paraId="0086E002" w14:textId="66EB4356" w:rsidR="00FE0494" w:rsidRDefault="00FE0494" w:rsidP="00B50931">
      <w:pPr>
        <w:pStyle w:val="ListParagraph"/>
        <w:numPr>
          <w:ilvl w:val="0"/>
          <w:numId w:val="6"/>
        </w:numPr>
      </w:pPr>
      <w:r>
        <w:t>Use Fund 900 for ALL expenses regardless of unit or expense type</w:t>
      </w:r>
    </w:p>
    <w:p w14:paraId="6A831EDE" w14:textId="77777777" w:rsidR="009476F3" w:rsidRDefault="009476F3" w:rsidP="009476F3">
      <w:pPr>
        <w:pStyle w:val="ListParagraph"/>
        <w:jc w:val="left"/>
      </w:pPr>
    </w:p>
    <w:p w14:paraId="514C4B4C" w14:textId="774FF717" w:rsidR="00FE0494" w:rsidRDefault="00FE0494" w:rsidP="00D24E4D">
      <w:pPr>
        <w:pStyle w:val="Heading2"/>
        <w:keepNext/>
        <w:jc w:val="both"/>
      </w:pPr>
      <w:bookmarkStart w:id="30" w:name="_Toc127353644"/>
      <w:r>
        <w:lastRenderedPageBreak/>
        <w:t>Accounts</w:t>
      </w:r>
      <w:bookmarkEnd w:id="30"/>
    </w:p>
    <w:p w14:paraId="54E09E77" w14:textId="0592CDAD" w:rsidR="00054EC0" w:rsidRDefault="00F453C0" w:rsidP="00054EC0">
      <w:r>
        <w:t>Use b</w:t>
      </w:r>
      <w:r w:rsidR="00054EC0" w:rsidRPr="00054EC0">
        <w:t>udget</w:t>
      </w:r>
      <w:r>
        <w:t xml:space="preserve">ary account R14000 to </w:t>
      </w:r>
      <w:r w:rsidR="00054EC0" w:rsidRPr="00054EC0">
        <w:t>forecast and budget revenues</w:t>
      </w:r>
      <w:r>
        <w:t>.</w:t>
      </w:r>
    </w:p>
    <w:p w14:paraId="07787A34" w14:textId="77777777" w:rsidR="006029C8" w:rsidRDefault="00F453C0" w:rsidP="006029C8">
      <w:r w:rsidRPr="00F453C0">
        <w:t>Use the following budgetary accounts to forecast and budget expenses</w:t>
      </w:r>
      <w:r w:rsidR="00054EC0" w:rsidRPr="00054EC0">
        <w:t>:</w:t>
      </w:r>
    </w:p>
    <w:p w14:paraId="331F9434" w14:textId="65CABF83" w:rsidR="00054EC0" w:rsidRDefault="006029C8" w:rsidP="0009457C">
      <w:pPr>
        <w:pStyle w:val="Heading3"/>
      </w:pPr>
      <w:bookmarkStart w:id="31" w:name="_Toc127353645"/>
      <w:r>
        <w:t>T</w:t>
      </w:r>
      <w:r w:rsidR="00DE60CB">
        <w:t>o budget r</w:t>
      </w:r>
      <w:r w:rsidR="00054EC0" w:rsidRPr="00FE05F4">
        <w:t>eimbursements to FIU</w:t>
      </w:r>
      <w:bookmarkEnd w:id="31"/>
    </w:p>
    <w:p w14:paraId="7F5E7553" w14:textId="77777777" w:rsidR="006029C8" w:rsidRDefault="006029C8" w:rsidP="00054EC0">
      <w:pPr>
        <w:pStyle w:val="ListParagraph"/>
        <w:ind w:left="360"/>
      </w:pPr>
    </w:p>
    <w:p w14:paraId="0B540EF2" w14:textId="77777777" w:rsidR="00DE60CB" w:rsidRPr="00DE60CB" w:rsidRDefault="00DE60CB" w:rsidP="00DE60CB">
      <w:pPr>
        <w:pStyle w:val="ListParagraph"/>
        <w:numPr>
          <w:ilvl w:val="0"/>
          <w:numId w:val="5"/>
        </w:numPr>
        <w:rPr>
          <w:b/>
          <w:i/>
        </w:rPr>
      </w:pPr>
      <w:bookmarkStart w:id="32" w:name="_Hlk94972434"/>
      <w:r w:rsidRPr="00DE60CB">
        <w:rPr>
          <w:b/>
          <w:i/>
        </w:rPr>
        <w:t xml:space="preserve">E57000 </w:t>
      </w:r>
      <w:r w:rsidRPr="00DE60CB">
        <w:rPr>
          <w:bCs/>
          <w:i/>
        </w:rPr>
        <w:t>– All Other Expenses</w:t>
      </w:r>
      <w:r w:rsidRPr="00DE60CB">
        <w:rPr>
          <w:b/>
          <w:i/>
        </w:rPr>
        <w:t xml:space="preserve">    </w:t>
      </w:r>
      <w:r w:rsidRPr="00DE60CB">
        <w:rPr>
          <w:b/>
          <w:i/>
        </w:rPr>
        <w:tab/>
      </w:r>
    </w:p>
    <w:p w14:paraId="32CE1183" w14:textId="77777777" w:rsidR="00DE60CB" w:rsidRPr="00DE60CB" w:rsidRDefault="00DE60CB" w:rsidP="00DE60CB">
      <w:pPr>
        <w:pStyle w:val="ListParagraph"/>
        <w:numPr>
          <w:ilvl w:val="0"/>
          <w:numId w:val="5"/>
        </w:numPr>
        <w:rPr>
          <w:b/>
          <w:i/>
        </w:rPr>
      </w:pPr>
      <w:r w:rsidRPr="00DE60CB">
        <w:rPr>
          <w:b/>
          <w:i/>
        </w:rPr>
        <w:t xml:space="preserve">E57001 </w:t>
      </w:r>
      <w:r w:rsidRPr="00DE60CB">
        <w:rPr>
          <w:bCs/>
          <w:i/>
        </w:rPr>
        <w:t>– Equipment Expenses</w:t>
      </w:r>
      <w:r w:rsidRPr="00DE60CB">
        <w:rPr>
          <w:b/>
          <w:i/>
        </w:rPr>
        <w:tab/>
      </w:r>
    </w:p>
    <w:p w14:paraId="26829FE4" w14:textId="77777777" w:rsidR="00DE60CB" w:rsidRPr="00DE60CB" w:rsidRDefault="00DE60CB" w:rsidP="00DE60CB">
      <w:pPr>
        <w:pStyle w:val="ListParagraph"/>
        <w:numPr>
          <w:ilvl w:val="0"/>
          <w:numId w:val="5"/>
        </w:numPr>
        <w:rPr>
          <w:b/>
          <w:i/>
        </w:rPr>
      </w:pPr>
      <w:r w:rsidRPr="00DE60CB">
        <w:rPr>
          <w:b/>
          <w:i/>
        </w:rPr>
        <w:t xml:space="preserve">E57002 </w:t>
      </w:r>
      <w:r w:rsidRPr="00DE60CB">
        <w:rPr>
          <w:bCs/>
          <w:i/>
        </w:rPr>
        <w:t>– Scholarship Expenses</w:t>
      </w:r>
      <w:r w:rsidRPr="00DE60CB">
        <w:rPr>
          <w:b/>
          <w:i/>
        </w:rPr>
        <w:tab/>
      </w:r>
    </w:p>
    <w:p w14:paraId="7C3CA45F" w14:textId="77777777" w:rsidR="00DE60CB" w:rsidRPr="00DE60CB" w:rsidRDefault="00DE60CB" w:rsidP="00DE60CB">
      <w:pPr>
        <w:pStyle w:val="ListParagraph"/>
        <w:numPr>
          <w:ilvl w:val="0"/>
          <w:numId w:val="5"/>
        </w:numPr>
        <w:rPr>
          <w:b/>
          <w:i/>
        </w:rPr>
      </w:pPr>
      <w:r w:rsidRPr="00DE60CB">
        <w:rPr>
          <w:b/>
          <w:i/>
        </w:rPr>
        <w:t xml:space="preserve">E57003 </w:t>
      </w:r>
      <w:r w:rsidRPr="00DE60CB">
        <w:rPr>
          <w:bCs/>
          <w:i/>
        </w:rPr>
        <w:t>– Construction Expenses</w:t>
      </w:r>
      <w:r w:rsidRPr="00DE60CB">
        <w:rPr>
          <w:b/>
          <w:i/>
        </w:rPr>
        <w:tab/>
      </w:r>
    </w:p>
    <w:p w14:paraId="3D7AD9B5" w14:textId="77777777" w:rsidR="00DE60CB" w:rsidRPr="00DE60CB" w:rsidRDefault="00DE60CB" w:rsidP="00DE60CB">
      <w:pPr>
        <w:pStyle w:val="ListParagraph"/>
        <w:numPr>
          <w:ilvl w:val="0"/>
          <w:numId w:val="5"/>
        </w:numPr>
        <w:rPr>
          <w:b/>
          <w:i/>
        </w:rPr>
      </w:pPr>
      <w:r w:rsidRPr="00DE60CB">
        <w:rPr>
          <w:b/>
          <w:i/>
        </w:rPr>
        <w:t xml:space="preserve">E57004 </w:t>
      </w:r>
      <w:r w:rsidRPr="00DE60CB">
        <w:rPr>
          <w:bCs/>
          <w:i/>
        </w:rPr>
        <w:t>– Salary Expenses</w:t>
      </w:r>
    </w:p>
    <w:p w14:paraId="2CFEBEB6" w14:textId="77777777" w:rsidR="00DE60CB" w:rsidRPr="00DE60CB" w:rsidRDefault="00DE60CB" w:rsidP="00DE60CB">
      <w:pPr>
        <w:pStyle w:val="ListParagraph"/>
        <w:numPr>
          <w:ilvl w:val="0"/>
          <w:numId w:val="5"/>
        </w:numPr>
        <w:rPr>
          <w:b/>
          <w:i/>
        </w:rPr>
      </w:pPr>
      <w:r w:rsidRPr="00DE60CB">
        <w:rPr>
          <w:b/>
          <w:i/>
        </w:rPr>
        <w:t xml:space="preserve">E57006 </w:t>
      </w:r>
      <w:r w:rsidRPr="00DE60CB">
        <w:rPr>
          <w:bCs/>
          <w:i/>
        </w:rPr>
        <w:t>– Events</w:t>
      </w:r>
    </w:p>
    <w:p w14:paraId="43E70A4F" w14:textId="2DEC2DF2" w:rsidR="00DE60CB" w:rsidRPr="00DE60CB" w:rsidRDefault="00DE60CB" w:rsidP="00DE60CB">
      <w:pPr>
        <w:pStyle w:val="ListParagraph"/>
        <w:numPr>
          <w:ilvl w:val="0"/>
          <w:numId w:val="5"/>
        </w:numPr>
        <w:rPr>
          <w:b/>
          <w:i/>
        </w:rPr>
      </w:pPr>
      <w:r w:rsidRPr="00DE60CB">
        <w:rPr>
          <w:b/>
          <w:i/>
        </w:rPr>
        <w:t xml:space="preserve">E57007 </w:t>
      </w:r>
      <w:r w:rsidRPr="00DE60CB">
        <w:rPr>
          <w:bCs/>
          <w:i/>
        </w:rPr>
        <w:t>– Subscr</w:t>
      </w:r>
      <w:r>
        <w:rPr>
          <w:bCs/>
          <w:i/>
        </w:rPr>
        <w:t>i</w:t>
      </w:r>
      <w:r w:rsidRPr="00DE60CB">
        <w:rPr>
          <w:bCs/>
          <w:i/>
        </w:rPr>
        <w:t>pt</w:t>
      </w:r>
      <w:r>
        <w:rPr>
          <w:bCs/>
          <w:i/>
        </w:rPr>
        <w:t>ions</w:t>
      </w:r>
      <w:r w:rsidRPr="00DE60CB">
        <w:rPr>
          <w:bCs/>
          <w:i/>
        </w:rPr>
        <w:t xml:space="preserve"> and Membersh</w:t>
      </w:r>
      <w:r>
        <w:rPr>
          <w:bCs/>
          <w:i/>
        </w:rPr>
        <w:t>i</w:t>
      </w:r>
      <w:r w:rsidRPr="00DE60CB">
        <w:rPr>
          <w:bCs/>
          <w:i/>
        </w:rPr>
        <w:t>p</w:t>
      </w:r>
      <w:r>
        <w:rPr>
          <w:bCs/>
          <w:i/>
        </w:rPr>
        <w:t>s</w:t>
      </w:r>
    </w:p>
    <w:p w14:paraId="11834966" w14:textId="77777777" w:rsidR="00DE60CB" w:rsidRPr="00DE60CB" w:rsidRDefault="00DE60CB" w:rsidP="00DE60CB">
      <w:pPr>
        <w:pStyle w:val="ListParagraph"/>
        <w:numPr>
          <w:ilvl w:val="0"/>
          <w:numId w:val="5"/>
        </w:numPr>
        <w:rPr>
          <w:b/>
          <w:i/>
        </w:rPr>
      </w:pPr>
      <w:r w:rsidRPr="00DE60CB">
        <w:rPr>
          <w:b/>
          <w:i/>
        </w:rPr>
        <w:t xml:space="preserve">E57008 </w:t>
      </w:r>
      <w:r w:rsidRPr="00DE60CB">
        <w:rPr>
          <w:bCs/>
          <w:i/>
        </w:rPr>
        <w:t>– Postage</w:t>
      </w:r>
    </w:p>
    <w:p w14:paraId="27A7299E" w14:textId="77777777" w:rsidR="00DE60CB" w:rsidRPr="00DE60CB" w:rsidRDefault="00DE60CB" w:rsidP="00DE60CB">
      <w:pPr>
        <w:pStyle w:val="ListParagraph"/>
        <w:numPr>
          <w:ilvl w:val="0"/>
          <w:numId w:val="5"/>
        </w:numPr>
        <w:rPr>
          <w:i/>
        </w:rPr>
      </w:pPr>
      <w:r w:rsidRPr="00DE60CB">
        <w:rPr>
          <w:b/>
          <w:bCs/>
          <w:i/>
        </w:rPr>
        <w:t>E57009</w:t>
      </w:r>
      <w:r w:rsidRPr="00DE60CB">
        <w:rPr>
          <w:i/>
        </w:rPr>
        <w:t xml:space="preserve"> – Travel</w:t>
      </w:r>
    </w:p>
    <w:p w14:paraId="52F46019" w14:textId="77777777" w:rsidR="00DE60CB" w:rsidRPr="00DE60CB" w:rsidRDefault="00DE60CB" w:rsidP="00DE60CB">
      <w:pPr>
        <w:pStyle w:val="ListParagraph"/>
        <w:numPr>
          <w:ilvl w:val="0"/>
          <w:numId w:val="5"/>
        </w:numPr>
        <w:rPr>
          <w:i/>
        </w:rPr>
      </w:pPr>
      <w:r w:rsidRPr="00DE60CB">
        <w:rPr>
          <w:b/>
          <w:bCs/>
          <w:i/>
        </w:rPr>
        <w:t>E57010</w:t>
      </w:r>
      <w:r w:rsidRPr="00DE60CB">
        <w:rPr>
          <w:i/>
        </w:rPr>
        <w:t xml:space="preserve"> – Insurance</w:t>
      </w:r>
    </w:p>
    <w:p w14:paraId="041786C9" w14:textId="77777777" w:rsidR="00DE60CB" w:rsidRPr="00DE60CB" w:rsidRDefault="00DE60CB" w:rsidP="00DE60CB">
      <w:pPr>
        <w:pStyle w:val="ListParagraph"/>
        <w:numPr>
          <w:ilvl w:val="0"/>
          <w:numId w:val="5"/>
        </w:numPr>
        <w:rPr>
          <w:i/>
        </w:rPr>
      </w:pPr>
      <w:r w:rsidRPr="00DE60CB">
        <w:rPr>
          <w:b/>
          <w:bCs/>
          <w:i/>
        </w:rPr>
        <w:t>E57011</w:t>
      </w:r>
      <w:r w:rsidRPr="00DE60CB">
        <w:rPr>
          <w:i/>
        </w:rPr>
        <w:t xml:space="preserve"> – Rental</w:t>
      </w:r>
    </w:p>
    <w:p w14:paraId="159A8F7C" w14:textId="4F090520" w:rsidR="00DE60CB" w:rsidRPr="00DE60CB" w:rsidRDefault="00DE60CB" w:rsidP="00DE60CB">
      <w:pPr>
        <w:pStyle w:val="ListParagraph"/>
        <w:numPr>
          <w:ilvl w:val="0"/>
          <w:numId w:val="5"/>
        </w:numPr>
        <w:rPr>
          <w:i/>
        </w:rPr>
      </w:pPr>
      <w:r w:rsidRPr="00DE60CB">
        <w:rPr>
          <w:b/>
          <w:bCs/>
          <w:i/>
        </w:rPr>
        <w:t>E57012</w:t>
      </w:r>
      <w:r w:rsidRPr="00DE60CB">
        <w:rPr>
          <w:i/>
        </w:rPr>
        <w:t xml:space="preserve"> – Repairs &amp; Maint</w:t>
      </w:r>
      <w:r w:rsidR="006029C8">
        <w:rPr>
          <w:i/>
        </w:rPr>
        <w:t xml:space="preserve">enance </w:t>
      </w:r>
    </w:p>
    <w:p w14:paraId="657F3FF1" w14:textId="77777777" w:rsidR="00DE60CB" w:rsidRPr="00DE60CB" w:rsidRDefault="00DE60CB" w:rsidP="00DE60CB">
      <w:pPr>
        <w:pStyle w:val="ListParagraph"/>
        <w:numPr>
          <w:ilvl w:val="0"/>
          <w:numId w:val="5"/>
        </w:numPr>
        <w:rPr>
          <w:i/>
        </w:rPr>
      </w:pPr>
      <w:r w:rsidRPr="00DE60CB">
        <w:rPr>
          <w:b/>
          <w:bCs/>
          <w:i/>
        </w:rPr>
        <w:t>E57013</w:t>
      </w:r>
      <w:r w:rsidRPr="00DE60CB">
        <w:rPr>
          <w:i/>
        </w:rPr>
        <w:t xml:space="preserve"> – Professional Services </w:t>
      </w:r>
    </w:p>
    <w:p w14:paraId="5DC4EDB8" w14:textId="77777777" w:rsidR="00DE60CB" w:rsidRPr="00DE60CB" w:rsidRDefault="00DE60CB" w:rsidP="00DE60CB">
      <w:pPr>
        <w:pStyle w:val="ListParagraph"/>
        <w:numPr>
          <w:ilvl w:val="0"/>
          <w:numId w:val="5"/>
        </w:numPr>
        <w:rPr>
          <w:i/>
        </w:rPr>
      </w:pPr>
      <w:r w:rsidRPr="00DE60CB">
        <w:rPr>
          <w:b/>
          <w:bCs/>
          <w:i/>
        </w:rPr>
        <w:t>E57014</w:t>
      </w:r>
      <w:r w:rsidRPr="00DE60CB">
        <w:rPr>
          <w:i/>
        </w:rPr>
        <w:t xml:space="preserve"> – Advertising and Promotion</w:t>
      </w:r>
    </w:p>
    <w:p w14:paraId="66E09EA2" w14:textId="5B38A085" w:rsidR="00DE60CB" w:rsidRDefault="00DE60CB" w:rsidP="00DE60CB">
      <w:pPr>
        <w:pStyle w:val="ListParagraph"/>
        <w:numPr>
          <w:ilvl w:val="0"/>
          <w:numId w:val="5"/>
        </w:numPr>
        <w:rPr>
          <w:i/>
        </w:rPr>
      </w:pPr>
      <w:r w:rsidRPr="00DE60CB">
        <w:rPr>
          <w:b/>
          <w:bCs/>
          <w:i/>
        </w:rPr>
        <w:t>E57015</w:t>
      </w:r>
      <w:r w:rsidRPr="00DE60CB">
        <w:rPr>
          <w:i/>
        </w:rPr>
        <w:t xml:space="preserve"> – Materials &amp; Supplies</w:t>
      </w:r>
    </w:p>
    <w:p w14:paraId="2672EA08" w14:textId="2188F4F9" w:rsidR="00DE60CB" w:rsidRDefault="00DE60CB" w:rsidP="006029C8">
      <w:pPr>
        <w:pStyle w:val="ListParagraph"/>
        <w:rPr>
          <w:b/>
          <w:bCs/>
          <w:i/>
        </w:rPr>
      </w:pPr>
    </w:p>
    <w:p w14:paraId="35A2265C" w14:textId="77777777" w:rsidR="0097036E" w:rsidRDefault="006029C8" w:rsidP="00F26D75">
      <w:pPr>
        <w:pStyle w:val="Heading3"/>
      </w:pPr>
      <w:bookmarkStart w:id="33" w:name="_Toc127353646"/>
      <w:bookmarkEnd w:id="32"/>
      <w:r>
        <w:t>To budget a</w:t>
      </w:r>
      <w:r w:rsidRPr="006029C8">
        <w:t>ll other expenses:</w:t>
      </w:r>
      <w:bookmarkEnd w:id="33"/>
      <w:r w:rsidRPr="006029C8">
        <w:t xml:space="preserve"> </w:t>
      </w:r>
    </w:p>
    <w:p w14:paraId="3C3C2055" w14:textId="1CA6DB7D" w:rsidR="00FE0494" w:rsidRDefault="006029C8" w:rsidP="00B50931">
      <w:r w:rsidRPr="006029C8">
        <w:t>Use the University Budgetary Accounts</w:t>
      </w:r>
      <w:r w:rsidR="0097036E">
        <w:t xml:space="preserve">.  </w:t>
      </w:r>
      <w:r w:rsidR="004D2215">
        <w:t>B</w:t>
      </w:r>
      <w:r w:rsidR="00FE0494">
        <w:t xml:space="preserve">udget managers </w:t>
      </w:r>
      <w:r w:rsidR="0029527D">
        <w:t xml:space="preserve">need to </w:t>
      </w:r>
      <w:r w:rsidR="00FE0494">
        <w:t xml:space="preserve">budget expenses using the University’s detailed budgetary accounts </w:t>
      </w:r>
      <w:r w:rsidR="00F32C5E">
        <w:t>(</w:t>
      </w:r>
      <w:hyperlink w:anchor="_Appendix_–_Budgetary" w:history="1">
        <w:r w:rsidR="00582581">
          <w:rPr>
            <w:rStyle w:val="Hyperlink"/>
          </w:rPr>
          <w:t>refer to the Appendix - Budgetary Accounts</w:t>
        </w:r>
      </w:hyperlink>
      <w:r w:rsidR="00582581">
        <w:t xml:space="preserve"> page </w:t>
      </w:r>
      <w:r w:rsidR="00582581">
        <w:fldChar w:fldCharType="begin"/>
      </w:r>
      <w:r w:rsidR="00582581">
        <w:instrText xml:space="preserve"> PAGEREF _Ref474834351 \h </w:instrText>
      </w:r>
      <w:r w:rsidR="00582581">
        <w:fldChar w:fldCharType="separate"/>
      </w:r>
      <w:r w:rsidR="00C2462B">
        <w:rPr>
          <w:noProof/>
        </w:rPr>
        <w:t>4</w:t>
      </w:r>
      <w:r w:rsidR="00582581">
        <w:fldChar w:fldCharType="end"/>
      </w:r>
      <w:r w:rsidR="006A30B4">
        <w:t>2</w:t>
      </w:r>
      <w:r w:rsidR="00F32C5E">
        <w:t>)</w:t>
      </w:r>
      <w:r w:rsidR="00FE0494">
        <w:t>.</w:t>
      </w:r>
    </w:p>
    <w:p w14:paraId="1A3F86C3" w14:textId="77777777" w:rsidR="0049234F" w:rsidRDefault="0049234F" w:rsidP="00992C00"/>
    <w:p w14:paraId="69B13657" w14:textId="61411E98" w:rsidR="00FE0494" w:rsidRDefault="00FE0494" w:rsidP="00B50931">
      <w:pPr>
        <w:pStyle w:val="Heading2"/>
        <w:jc w:val="both"/>
      </w:pPr>
      <w:bookmarkStart w:id="34" w:name="_Toc127353647"/>
      <w:r>
        <w:t>Sources of Revenue</w:t>
      </w:r>
      <w:bookmarkEnd w:id="34"/>
    </w:p>
    <w:p w14:paraId="4E7EA329" w14:textId="77777777" w:rsidR="00FE0494" w:rsidRDefault="00FE0494" w:rsidP="00B50931">
      <w:r>
        <w:t>There are three possible sources of revenue:</w:t>
      </w:r>
    </w:p>
    <w:p w14:paraId="6B4649E3" w14:textId="28C1D8C2" w:rsidR="00FE0494" w:rsidRDefault="00FE0494" w:rsidP="00B50931">
      <w:pPr>
        <w:pStyle w:val="ListParagraph"/>
        <w:numPr>
          <w:ilvl w:val="0"/>
          <w:numId w:val="8"/>
        </w:numPr>
        <w:spacing w:after="120"/>
        <w:contextualSpacing w:val="0"/>
      </w:pPr>
      <w:r>
        <w:t>Cash installments (pledge payments) on existing gifts:</w:t>
      </w:r>
    </w:p>
    <w:p w14:paraId="08E1CE26" w14:textId="350800E0" w:rsidR="00FE0494" w:rsidRDefault="00FE0494" w:rsidP="00B50931">
      <w:pPr>
        <w:pStyle w:val="ListParagraph"/>
        <w:numPr>
          <w:ilvl w:val="0"/>
          <w:numId w:val="7"/>
        </w:numPr>
        <w:spacing w:after="120"/>
        <w:contextualSpacing w:val="0"/>
      </w:pPr>
      <w:r>
        <w:t xml:space="preserve">Expected pledge payments in FY </w:t>
      </w:r>
      <w:r w:rsidR="00992C00">
        <w:t>2023-24</w:t>
      </w:r>
      <w:r>
        <w:t xml:space="preserve"> for existing pledges in Raiser’s Edge as of 1/31/20</w:t>
      </w:r>
      <w:r w:rsidR="00146254">
        <w:t>2</w:t>
      </w:r>
      <w:r w:rsidR="00127BAE">
        <w:t>3</w:t>
      </w:r>
      <w:r>
        <w:t xml:space="preserve"> will also be pre-</w:t>
      </w:r>
      <w:r w:rsidR="004D162A">
        <w:t>populated</w:t>
      </w:r>
      <w:r>
        <w:t xml:space="preserve"> for you in PantherSoft using budget account R14001, which is specific to pre-</w:t>
      </w:r>
      <w:r w:rsidR="004D162A">
        <w:t>populated</w:t>
      </w:r>
      <w:r>
        <w:t xml:space="preserve"> pledge payments. Although these amounts will </w:t>
      </w:r>
      <w:r w:rsidR="00F91C8F">
        <w:t xml:space="preserve">not be </w:t>
      </w:r>
      <w:r>
        <w:t xml:space="preserve">grayed out in DBM, they will be </w:t>
      </w:r>
      <w:r w:rsidRPr="00FE0494">
        <w:rPr>
          <w:i/>
        </w:rPr>
        <w:t>view only</w:t>
      </w:r>
      <w:r>
        <w:t xml:space="preserve"> and therefore cannot be changed.</w:t>
      </w:r>
    </w:p>
    <w:p w14:paraId="59AE4EB0" w14:textId="0B57A69D" w:rsidR="00FE0494" w:rsidRDefault="00FE0494" w:rsidP="00B50931">
      <w:pPr>
        <w:pStyle w:val="ListParagraph"/>
        <w:numPr>
          <w:ilvl w:val="0"/>
          <w:numId w:val="7"/>
        </w:numPr>
        <w:spacing w:after="120"/>
        <w:contextualSpacing w:val="0"/>
      </w:pPr>
      <w:r>
        <w:t xml:space="preserve">Any past </w:t>
      </w:r>
      <w:r w:rsidRPr="00FE0494">
        <w:rPr>
          <w:i/>
        </w:rPr>
        <w:t>due pledge</w:t>
      </w:r>
      <w:r>
        <w:t xml:space="preserve"> payments anticipated to be collected next fiscal year. These will </w:t>
      </w:r>
      <w:r w:rsidRPr="00FE0494">
        <w:rPr>
          <w:b/>
          <w:u w:val="single"/>
        </w:rPr>
        <w:t>not</w:t>
      </w:r>
      <w:r>
        <w:t xml:space="preserve"> be pre-</w:t>
      </w:r>
      <w:r w:rsidR="004D162A">
        <w:t>populated</w:t>
      </w:r>
      <w:r>
        <w:t xml:space="preserve"> thus require entry into the budget tool if expected.</w:t>
      </w:r>
    </w:p>
    <w:p w14:paraId="0F0DA054" w14:textId="042C42F4" w:rsidR="00FE0494" w:rsidRDefault="00FE0494" w:rsidP="00B50931">
      <w:pPr>
        <w:pStyle w:val="ListParagraph"/>
        <w:numPr>
          <w:ilvl w:val="0"/>
          <w:numId w:val="8"/>
        </w:numPr>
        <w:spacing w:after="120"/>
        <w:contextualSpacing w:val="0"/>
      </w:pPr>
      <w:r>
        <w:t>Expected contributions not tied to a signed pledge</w:t>
      </w:r>
      <w:r w:rsidR="00F91C8F">
        <w:t>/ gift</w:t>
      </w:r>
      <w:r>
        <w:t xml:space="preserve"> agreement such as outright discretionary gift, board dues, etc.</w:t>
      </w:r>
    </w:p>
    <w:p w14:paraId="18CC7E60" w14:textId="694AB3C9" w:rsidR="00FE0494" w:rsidRPr="00B85967" w:rsidRDefault="00FE0494" w:rsidP="00B50931">
      <w:pPr>
        <w:pStyle w:val="ListParagraph"/>
        <w:numPr>
          <w:ilvl w:val="0"/>
          <w:numId w:val="8"/>
        </w:numPr>
        <w:spacing w:after="120"/>
        <w:contextualSpacing w:val="0"/>
      </w:pPr>
      <w:r w:rsidRPr="00B85967">
        <w:lastRenderedPageBreak/>
        <w:t>Cash installments on expected NEW GIFTS (those for which a gift agreement has not yet been established) as of January</w:t>
      </w:r>
      <w:r w:rsidR="008153EE" w:rsidRPr="00B85967">
        <w:t xml:space="preserve"> 31, 20</w:t>
      </w:r>
      <w:r w:rsidR="00146254" w:rsidRPr="00B85967">
        <w:t>2</w:t>
      </w:r>
      <w:r w:rsidR="00045834">
        <w:t>3</w:t>
      </w:r>
      <w:r w:rsidRPr="00B85967">
        <w:t>. This data will be compiled and reviewed by the Foundation’s CEO to ensure alignment with the Capital Campaign goals. Final revenue projections for NEW gifts will be returned to the unit budget managers for entry in the budget tool. New gift revenue budgets should be consistent with goals included in Advancement’s fund-raising matrix and the overall goals and direction of the $750 million Capital Campaign.</w:t>
      </w:r>
    </w:p>
    <w:p w14:paraId="7818E3C4" w14:textId="3EC0C1D3" w:rsidR="00FE0494" w:rsidRDefault="00FE0494" w:rsidP="00B50931">
      <w:pPr>
        <w:spacing w:after="120"/>
        <w:ind w:left="360"/>
      </w:pPr>
      <w:r w:rsidRPr="000F19B9">
        <w:t>New Gifts will not have their own Project IDs until agreements have been signed. Until they do, budget revenues and expenses for new projects in the last Project ID of your unit which begins with the first 2 digits associated with your unit followed by “99999” (e.g.</w:t>
      </w:r>
      <w:r>
        <w:t xml:space="preserve"> Athletics’ Project </w:t>
      </w:r>
      <w:r w:rsidRPr="00B85967">
        <w:t>ID 4099999</w:t>
      </w:r>
      <w:r>
        <w:t xml:space="preserve">). It is important that the budget manager keep a detailed record of all the budgeted revenues and expenses “lumped” together under this project for </w:t>
      </w:r>
      <w:r w:rsidR="008153EE">
        <w:t xml:space="preserve">future </w:t>
      </w:r>
      <w:r>
        <w:t>variance reporting.</w:t>
      </w:r>
    </w:p>
    <w:p w14:paraId="4A68F4CA" w14:textId="77777777" w:rsidR="00FE0494" w:rsidRDefault="00FE0494" w:rsidP="00B50931">
      <w:pPr>
        <w:pStyle w:val="Heading2"/>
        <w:jc w:val="both"/>
      </w:pPr>
      <w:bookmarkStart w:id="35" w:name="_Toc127353648"/>
      <w:r>
        <w:t>Using Endowment Earnings Distributions for Budgeting Expenses</w:t>
      </w:r>
      <w:bookmarkEnd w:id="35"/>
    </w:p>
    <w:p w14:paraId="3783BD61" w14:textId="220B23F4" w:rsidR="00FE0494" w:rsidRDefault="00FE0494" w:rsidP="00B50931">
      <w:r>
        <w:t>All Foundation funds, including endowed funds, are pooled together for investmen</w:t>
      </w:r>
      <w:r w:rsidR="000C27FA">
        <w:t xml:space="preserve">t purposes. </w:t>
      </w:r>
      <w:r>
        <w:t>At the end of each quarter, each endowment receives its pro-rated share of the Foundation’s investment earnings, including interest income and realized/unrealized gains and losses. At fiscal year-end (June 30th), the Foundation’s Board of Directors determine</w:t>
      </w:r>
      <w:r w:rsidR="00627192">
        <w:t>s</w:t>
      </w:r>
      <w:r>
        <w:t xml:space="preserve"> what percentage – if any – of the endowment’s annual earnings (credited to the reserve in fund 902 each quarter) will be available for spending </w:t>
      </w:r>
      <w:r w:rsidR="00BC6245">
        <w:t>and</w:t>
      </w:r>
      <w:r>
        <w:t xml:space="preserve"> determine the administrative fee to be charged to endowments.</w:t>
      </w:r>
    </w:p>
    <w:p w14:paraId="5404FD77" w14:textId="22FFBD5A" w:rsidR="00FE0494" w:rsidRPr="00A86AF1" w:rsidRDefault="00FE0494" w:rsidP="00B50931">
      <w:pPr>
        <w:rPr>
          <w:b/>
          <w:i/>
        </w:rPr>
      </w:pPr>
      <w:r>
        <w:t>In early April, the Foundation Business Office will provide each unit with the endowment earnings distribution amounts anticipated to be made on June 30th. These figures will be final unless there is a significant downturn in the market, at which point you will be immediately advised of changes by the Foundation Business Office. The forecasted June 30, 20</w:t>
      </w:r>
      <w:r w:rsidR="00146254">
        <w:t>2</w:t>
      </w:r>
      <w:r w:rsidR="002B1261">
        <w:t>3</w:t>
      </w:r>
      <w:r>
        <w:t xml:space="preserve"> spendable balances (in funds 900 and 901) along with the spending distribution provided in this scenario should be considered when budgeting </w:t>
      </w:r>
      <w:r w:rsidRPr="00A86AF1">
        <w:rPr>
          <w:u w:val="single"/>
        </w:rPr>
        <w:t>expenses</w:t>
      </w:r>
      <w:r>
        <w:t xml:space="preserve"> related to the corresponding endowment project for FY </w:t>
      </w:r>
      <w:r w:rsidR="00992C00">
        <w:t>2023-24</w:t>
      </w:r>
      <w:r>
        <w:t xml:space="preserve">. </w:t>
      </w:r>
      <w:r w:rsidRPr="00A86AF1">
        <w:rPr>
          <w:b/>
          <w:i/>
        </w:rPr>
        <w:t>Please do NOT budget endowment earnings as revenue to your projects.</w:t>
      </w:r>
    </w:p>
    <w:p w14:paraId="2E830317" w14:textId="77777777" w:rsidR="0049234F" w:rsidRDefault="0049234F" w:rsidP="00992C00">
      <w:bookmarkStart w:id="36" w:name="_Budgeting_at_Detailed"/>
      <w:bookmarkStart w:id="37" w:name="_Ref474834155"/>
      <w:bookmarkStart w:id="38" w:name="_Ref474834166"/>
      <w:bookmarkStart w:id="39" w:name="_Ref474834392"/>
      <w:bookmarkEnd w:id="36"/>
    </w:p>
    <w:p w14:paraId="6EFF23E5" w14:textId="12219CA4" w:rsidR="00FE0494" w:rsidRDefault="00FE0494" w:rsidP="00B50931">
      <w:pPr>
        <w:pStyle w:val="Heading2"/>
        <w:jc w:val="both"/>
      </w:pPr>
      <w:bookmarkStart w:id="40" w:name="_Toc127353649"/>
      <w:r>
        <w:t>Budgeting at Detailed Account Level</w:t>
      </w:r>
      <w:bookmarkEnd w:id="37"/>
      <w:bookmarkEnd w:id="38"/>
      <w:bookmarkEnd w:id="39"/>
      <w:bookmarkEnd w:id="40"/>
    </w:p>
    <w:p w14:paraId="4D110073" w14:textId="30E03B42" w:rsidR="00FE0494" w:rsidRPr="005877B0" w:rsidRDefault="00FE0494" w:rsidP="00B50931">
      <w:r w:rsidRPr="005877B0">
        <w:t xml:space="preserve">All scholarship expenses are to be budgeted using detail budget account </w:t>
      </w:r>
      <w:r w:rsidRPr="005877B0">
        <w:rPr>
          <w:b/>
          <w:i/>
        </w:rPr>
        <w:t>E</w:t>
      </w:r>
      <w:r w:rsidR="00D502DF" w:rsidRPr="005877B0">
        <w:rPr>
          <w:b/>
          <w:i/>
        </w:rPr>
        <w:t>5700</w:t>
      </w:r>
      <w:r w:rsidR="006508B8" w:rsidRPr="005877B0">
        <w:rPr>
          <w:b/>
          <w:i/>
        </w:rPr>
        <w:t>2</w:t>
      </w:r>
      <w:r w:rsidRPr="005877B0">
        <w:t xml:space="preserve"> instead of expense roll-up account E11900. </w:t>
      </w:r>
      <w:r w:rsidRPr="005877B0">
        <w:rPr>
          <w:b/>
        </w:rPr>
        <w:t>Scholarship expenses budgeted in the Foundation (FIU02) should equal scholarship expenses budgeted on the university side (FIU01).</w:t>
      </w:r>
    </w:p>
    <w:p w14:paraId="7E9CBCA2" w14:textId="4AF3F657" w:rsidR="00FE0494" w:rsidRDefault="00FE0494" w:rsidP="00A86AF1">
      <w:pPr>
        <w:pStyle w:val="Heading3"/>
      </w:pPr>
      <w:bookmarkStart w:id="41" w:name="_Toc127353650"/>
      <w:r>
        <w:t>O</w:t>
      </w:r>
      <w:r w:rsidR="00515A35">
        <w:t>ffice of the President</w:t>
      </w:r>
      <w:bookmarkEnd w:id="41"/>
    </w:p>
    <w:tbl>
      <w:tblPr>
        <w:tblW w:w="9915" w:type="dxa"/>
        <w:tblInd w:w="93" w:type="dxa"/>
        <w:tblLook w:val="04A0" w:firstRow="1" w:lastRow="0" w:firstColumn="1" w:lastColumn="0" w:noHBand="0" w:noVBand="1"/>
      </w:tblPr>
      <w:tblGrid>
        <w:gridCol w:w="3480"/>
        <w:gridCol w:w="1395"/>
        <w:gridCol w:w="2970"/>
        <w:gridCol w:w="1260"/>
        <w:gridCol w:w="810"/>
      </w:tblGrid>
      <w:tr w:rsidR="00A86AF1" w:rsidRPr="00C91146" w14:paraId="1A2D275A" w14:textId="77777777" w:rsidTr="005A00A2">
        <w:trPr>
          <w:trHeight w:val="300"/>
          <w:tblHeader/>
        </w:trPr>
        <w:tc>
          <w:tcPr>
            <w:tcW w:w="3480" w:type="dxa"/>
            <w:tcBorders>
              <w:top w:val="single" w:sz="4" w:space="0" w:color="auto"/>
              <w:left w:val="single" w:sz="4" w:space="0" w:color="auto"/>
              <w:bottom w:val="single" w:sz="4" w:space="0" w:color="808080"/>
              <w:right w:val="single" w:sz="4" w:space="0" w:color="808080"/>
            </w:tcBorders>
            <w:shd w:val="clear" w:color="auto" w:fill="DBE5F1" w:themeFill="accent1" w:themeFillTint="33"/>
            <w:noWrap/>
            <w:vAlign w:val="bottom"/>
            <w:hideMark/>
          </w:tcPr>
          <w:p w14:paraId="54DB3609" w14:textId="77777777" w:rsidR="00A86AF1" w:rsidRPr="00A86AF1" w:rsidRDefault="00A86AF1" w:rsidP="009A1DB1">
            <w:pPr>
              <w:spacing w:after="0"/>
              <w:rPr>
                <w:b/>
                <w:bCs/>
                <w:color w:val="000000"/>
                <w:szCs w:val="22"/>
              </w:rPr>
            </w:pPr>
            <w:r w:rsidRPr="00A86AF1">
              <w:rPr>
                <w:b/>
                <w:bCs/>
                <w:color w:val="000000"/>
                <w:szCs w:val="22"/>
              </w:rPr>
              <w:t>Project Name</w:t>
            </w:r>
          </w:p>
        </w:tc>
        <w:tc>
          <w:tcPr>
            <w:tcW w:w="1395" w:type="dxa"/>
            <w:tcBorders>
              <w:top w:val="single" w:sz="4" w:space="0" w:color="auto"/>
              <w:left w:val="nil"/>
              <w:bottom w:val="single" w:sz="4" w:space="0" w:color="808080"/>
              <w:right w:val="nil"/>
            </w:tcBorders>
            <w:shd w:val="clear" w:color="auto" w:fill="DBE5F1" w:themeFill="accent1" w:themeFillTint="33"/>
            <w:noWrap/>
            <w:vAlign w:val="bottom"/>
            <w:hideMark/>
          </w:tcPr>
          <w:p w14:paraId="78B4E69C" w14:textId="77777777" w:rsidR="00A86AF1" w:rsidRPr="00A86AF1" w:rsidRDefault="00A86AF1" w:rsidP="009A1DB1">
            <w:pPr>
              <w:spacing w:after="0"/>
              <w:jc w:val="center"/>
              <w:rPr>
                <w:b/>
                <w:bCs/>
                <w:color w:val="000000"/>
                <w:szCs w:val="22"/>
              </w:rPr>
            </w:pPr>
            <w:r w:rsidRPr="00A86AF1">
              <w:rPr>
                <w:b/>
                <w:bCs/>
                <w:color w:val="000000"/>
                <w:szCs w:val="22"/>
              </w:rPr>
              <w:t>Project ID</w:t>
            </w:r>
          </w:p>
        </w:tc>
        <w:tc>
          <w:tcPr>
            <w:tcW w:w="2970" w:type="dxa"/>
            <w:tcBorders>
              <w:top w:val="single" w:sz="4" w:space="0" w:color="auto"/>
              <w:left w:val="nil"/>
              <w:bottom w:val="single" w:sz="4" w:space="0" w:color="808080"/>
              <w:right w:val="nil"/>
            </w:tcBorders>
            <w:shd w:val="clear" w:color="auto" w:fill="DBE5F1" w:themeFill="accent1" w:themeFillTint="33"/>
            <w:noWrap/>
            <w:vAlign w:val="bottom"/>
            <w:hideMark/>
          </w:tcPr>
          <w:p w14:paraId="4EFFEBBA" w14:textId="77777777" w:rsidR="00A86AF1" w:rsidRPr="00A86AF1" w:rsidRDefault="00A86AF1" w:rsidP="009A1DB1">
            <w:pPr>
              <w:spacing w:after="0"/>
              <w:rPr>
                <w:b/>
                <w:bCs/>
                <w:color w:val="000000"/>
                <w:szCs w:val="22"/>
              </w:rPr>
            </w:pPr>
            <w:r w:rsidRPr="00A86AF1">
              <w:rPr>
                <w:b/>
                <w:bCs/>
                <w:color w:val="000000"/>
                <w:szCs w:val="22"/>
              </w:rPr>
              <w:t>Description</w:t>
            </w:r>
          </w:p>
        </w:tc>
        <w:tc>
          <w:tcPr>
            <w:tcW w:w="1260" w:type="dxa"/>
            <w:tcBorders>
              <w:top w:val="single" w:sz="4" w:space="0" w:color="auto"/>
              <w:left w:val="nil"/>
              <w:bottom w:val="single" w:sz="4" w:space="0" w:color="808080"/>
              <w:right w:val="nil"/>
            </w:tcBorders>
            <w:shd w:val="clear" w:color="auto" w:fill="DBE5F1" w:themeFill="accent1" w:themeFillTint="33"/>
            <w:noWrap/>
            <w:vAlign w:val="bottom"/>
            <w:hideMark/>
          </w:tcPr>
          <w:p w14:paraId="4B031E8E" w14:textId="77777777" w:rsidR="00A86AF1" w:rsidRPr="00A86AF1" w:rsidRDefault="00A86AF1" w:rsidP="009A1DB1">
            <w:pPr>
              <w:spacing w:after="0"/>
              <w:rPr>
                <w:b/>
                <w:bCs/>
                <w:color w:val="000000"/>
                <w:szCs w:val="22"/>
              </w:rPr>
            </w:pPr>
            <w:r w:rsidRPr="00A86AF1">
              <w:rPr>
                <w:b/>
                <w:bCs/>
                <w:color w:val="000000"/>
                <w:szCs w:val="22"/>
              </w:rPr>
              <w:t>Account</w:t>
            </w:r>
          </w:p>
        </w:tc>
        <w:tc>
          <w:tcPr>
            <w:tcW w:w="810" w:type="dxa"/>
            <w:tcBorders>
              <w:top w:val="single" w:sz="4" w:space="0" w:color="auto"/>
              <w:left w:val="nil"/>
              <w:bottom w:val="single" w:sz="4" w:space="0" w:color="808080"/>
              <w:right w:val="single" w:sz="4" w:space="0" w:color="auto"/>
            </w:tcBorders>
            <w:shd w:val="clear" w:color="auto" w:fill="DBE5F1" w:themeFill="accent1" w:themeFillTint="33"/>
            <w:vAlign w:val="bottom"/>
            <w:hideMark/>
          </w:tcPr>
          <w:p w14:paraId="51B7FB36" w14:textId="77777777" w:rsidR="00A86AF1" w:rsidRPr="00A86AF1" w:rsidRDefault="00A86AF1" w:rsidP="009A1DB1">
            <w:pPr>
              <w:spacing w:after="0"/>
              <w:jc w:val="center"/>
              <w:rPr>
                <w:b/>
                <w:bCs/>
                <w:color w:val="000000"/>
                <w:szCs w:val="22"/>
              </w:rPr>
            </w:pPr>
            <w:r w:rsidRPr="00A86AF1">
              <w:rPr>
                <w:b/>
                <w:bCs/>
                <w:color w:val="000000"/>
                <w:szCs w:val="22"/>
              </w:rPr>
              <w:t>Fund</w:t>
            </w:r>
          </w:p>
        </w:tc>
      </w:tr>
      <w:tr w:rsidR="00A86AF1" w:rsidRPr="00C91146" w14:paraId="38D851E2"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514B6E47" w14:textId="77777777" w:rsidR="00A86AF1" w:rsidRPr="00A86AF1" w:rsidRDefault="00A86AF1" w:rsidP="009A1DB1">
            <w:pPr>
              <w:spacing w:after="0"/>
              <w:rPr>
                <w:color w:val="000000"/>
                <w:szCs w:val="22"/>
              </w:rPr>
            </w:pPr>
            <w:r w:rsidRPr="00A86AF1">
              <w:rPr>
                <w:color w:val="000000"/>
                <w:szCs w:val="22"/>
              </w:rPr>
              <w:t>Presidential Compensation</w:t>
            </w:r>
          </w:p>
        </w:tc>
        <w:tc>
          <w:tcPr>
            <w:tcW w:w="1395" w:type="dxa"/>
            <w:tcBorders>
              <w:top w:val="single" w:sz="4" w:space="0" w:color="808080"/>
              <w:left w:val="nil"/>
              <w:bottom w:val="single" w:sz="4" w:space="0" w:color="808080"/>
              <w:right w:val="nil"/>
            </w:tcBorders>
            <w:shd w:val="clear" w:color="auto" w:fill="auto"/>
            <w:noWrap/>
            <w:vAlign w:val="bottom"/>
            <w:hideMark/>
          </w:tcPr>
          <w:p w14:paraId="55D277AD" w14:textId="77777777" w:rsidR="00A86AF1" w:rsidRPr="00A86AF1" w:rsidRDefault="00A86AF1" w:rsidP="009A1DB1">
            <w:pPr>
              <w:spacing w:after="0"/>
              <w:jc w:val="center"/>
              <w:rPr>
                <w:color w:val="000000"/>
                <w:szCs w:val="22"/>
              </w:rPr>
            </w:pPr>
            <w:r w:rsidRPr="00A86AF1">
              <w:rPr>
                <w:color w:val="000000"/>
                <w:szCs w:val="22"/>
              </w:rPr>
              <w:t>7020030</w:t>
            </w:r>
          </w:p>
        </w:tc>
        <w:tc>
          <w:tcPr>
            <w:tcW w:w="2970" w:type="dxa"/>
            <w:tcBorders>
              <w:top w:val="single" w:sz="4" w:space="0" w:color="808080"/>
              <w:left w:val="nil"/>
              <w:bottom w:val="single" w:sz="4" w:space="0" w:color="808080"/>
              <w:right w:val="nil"/>
            </w:tcBorders>
            <w:shd w:val="clear" w:color="auto" w:fill="auto"/>
            <w:noWrap/>
            <w:vAlign w:val="bottom"/>
            <w:hideMark/>
          </w:tcPr>
          <w:p w14:paraId="0646188B" w14:textId="77777777" w:rsidR="00A86AF1" w:rsidRPr="00A86AF1" w:rsidRDefault="00A86AF1" w:rsidP="009A1DB1">
            <w:pPr>
              <w:spacing w:after="0"/>
              <w:rPr>
                <w:color w:val="000000"/>
                <w:szCs w:val="22"/>
              </w:rPr>
            </w:pPr>
            <w:r w:rsidRPr="00A86AF1">
              <w:rPr>
                <w:color w:val="000000"/>
                <w:szCs w:val="22"/>
              </w:rPr>
              <w:t>Salary</w:t>
            </w:r>
          </w:p>
        </w:tc>
        <w:tc>
          <w:tcPr>
            <w:tcW w:w="1260" w:type="dxa"/>
            <w:tcBorders>
              <w:top w:val="single" w:sz="4" w:space="0" w:color="808080"/>
              <w:left w:val="nil"/>
              <w:bottom w:val="single" w:sz="4" w:space="0" w:color="808080"/>
              <w:right w:val="nil"/>
            </w:tcBorders>
            <w:shd w:val="clear" w:color="auto" w:fill="auto"/>
            <w:noWrap/>
            <w:vAlign w:val="bottom"/>
            <w:hideMark/>
          </w:tcPr>
          <w:p w14:paraId="4A28472A" w14:textId="77777777" w:rsidR="00A86AF1" w:rsidRPr="00A86AF1" w:rsidRDefault="00A86AF1" w:rsidP="009A1DB1">
            <w:pPr>
              <w:spacing w:after="0"/>
              <w:rPr>
                <w:color w:val="000000"/>
                <w:szCs w:val="22"/>
              </w:rPr>
            </w:pPr>
            <w:r w:rsidRPr="00A86AF1">
              <w:rPr>
                <w:b/>
                <w:bCs/>
                <w:color w:val="000000"/>
                <w:szCs w:val="22"/>
              </w:rPr>
              <w:t>E</w:t>
            </w:r>
            <w:r w:rsidRPr="00A86AF1">
              <w:rPr>
                <w:color w:val="000000"/>
                <w:szCs w:val="22"/>
              </w:rPr>
              <w:t>71999</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063EF8B8"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0EBF2490"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5DCA16ED" w14:textId="77777777" w:rsidR="00A86AF1" w:rsidRPr="00A86AF1" w:rsidRDefault="00A86AF1" w:rsidP="009A1DB1">
            <w:pPr>
              <w:spacing w:after="0"/>
              <w:rPr>
                <w:color w:val="000000"/>
                <w:szCs w:val="22"/>
              </w:rPr>
            </w:pPr>
            <w:r w:rsidRPr="00A86AF1">
              <w:rPr>
                <w:color w:val="000000"/>
                <w:szCs w:val="22"/>
              </w:rPr>
              <w:t>Presidential Compensation</w:t>
            </w:r>
          </w:p>
        </w:tc>
        <w:tc>
          <w:tcPr>
            <w:tcW w:w="1395" w:type="dxa"/>
            <w:tcBorders>
              <w:top w:val="single" w:sz="4" w:space="0" w:color="808080"/>
              <w:left w:val="nil"/>
              <w:bottom w:val="single" w:sz="4" w:space="0" w:color="808080"/>
              <w:right w:val="nil"/>
            </w:tcBorders>
            <w:shd w:val="clear" w:color="auto" w:fill="auto"/>
            <w:noWrap/>
            <w:vAlign w:val="bottom"/>
            <w:hideMark/>
          </w:tcPr>
          <w:p w14:paraId="2CDE7B68" w14:textId="77777777" w:rsidR="00A86AF1" w:rsidRPr="00A86AF1" w:rsidRDefault="00A86AF1" w:rsidP="009A1DB1">
            <w:pPr>
              <w:spacing w:after="0"/>
              <w:jc w:val="center"/>
              <w:rPr>
                <w:color w:val="000000"/>
                <w:szCs w:val="22"/>
              </w:rPr>
            </w:pPr>
            <w:r w:rsidRPr="00A86AF1">
              <w:rPr>
                <w:color w:val="000000"/>
                <w:szCs w:val="22"/>
              </w:rPr>
              <w:t>7020030</w:t>
            </w:r>
          </w:p>
        </w:tc>
        <w:tc>
          <w:tcPr>
            <w:tcW w:w="2970" w:type="dxa"/>
            <w:tcBorders>
              <w:top w:val="single" w:sz="4" w:space="0" w:color="808080"/>
              <w:left w:val="nil"/>
              <w:bottom w:val="single" w:sz="4" w:space="0" w:color="808080"/>
              <w:right w:val="nil"/>
            </w:tcBorders>
            <w:shd w:val="clear" w:color="auto" w:fill="auto"/>
            <w:noWrap/>
            <w:vAlign w:val="bottom"/>
            <w:hideMark/>
          </w:tcPr>
          <w:p w14:paraId="6E31218A" w14:textId="77777777" w:rsidR="00A86AF1" w:rsidRPr="00A86AF1" w:rsidRDefault="00A86AF1" w:rsidP="009A1DB1">
            <w:pPr>
              <w:spacing w:after="0"/>
              <w:rPr>
                <w:color w:val="000000"/>
                <w:szCs w:val="22"/>
              </w:rPr>
            </w:pPr>
            <w:r w:rsidRPr="00A86AF1">
              <w:rPr>
                <w:color w:val="000000"/>
                <w:szCs w:val="22"/>
              </w:rPr>
              <w:t xml:space="preserve">Benefits </w:t>
            </w:r>
          </w:p>
        </w:tc>
        <w:tc>
          <w:tcPr>
            <w:tcW w:w="1260" w:type="dxa"/>
            <w:tcBorders>
              <w:top w:val="single" w:sz="4" w:space="0" w:color="808080"/>
              <w:left w:val="nil"/>
              <w:bottom w:val="single" w:sz="4" w:space="0" w:color="808080"/>
              <w:right w:val="nil"/>
            </w:tcBorders>
            <w:shd w:val="clear" w:color="auto" w:fill="auto"/>
            <w:noWrap/>
            <w:vAlign w:val="bottom"/>
            <w:hideMark/>
          </w:tcPr>
          <w:p w14:paraId="6DE0A663" w14:textId="77777777" w:rsidR="00A86AF1" w:rsidRPr="00A86AF1" w:rsidRDefault="00A86AF1" w:rsidP="009A1DB1">
            <w:pPr>
              <w:spacing w:after="0"/>
              <w:rPr>
                <w:color w:val="000000"/>
                <w:szCs w:val="22"/>
              </w:rPr>
            </w:pPr>
            <w:r w:rsidRPr="00A86AF1">
              <w:rPr>
                <w:b/>
                <w:bCs/>
                <w:color w:val="000000"/>
                <w:szCs w:val="22"/>
              </w:rPr>
              <w:t>E</w:t>
            </w:r>
            <w:r w:rsidRPr="00A86AF1">
              <w:rPr>
                <w:color w:val="000000"/>
                <w:szCs w:val="22"/>
              </w:rPr>
              <w:t>71950</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5E5C1C86"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11FE43EF"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55EA60A8" w14:textId="77777777" w:rsidR="00A86AF1" w:rsidRPr="00A86AF1" w:rsidRDefault="00A86AF1" w:rsidP="009A1DB1">
            <w:pPr>
              <w:spacing w:after="0"/>
              <w:rPr>
                <w:color w:val="000000"/>
                <w:szCs w:val="22"/>
              </w:rPr>
            </w:pPr>
            <w:r w:rsidRPr="00A86AF1">
              <w:rPr>
                <w:color w:val="000000"/>
                <w:szCs w:val="22"/>
              </w:rPr>
              <w:lastRenderedPageBreak/>
              <w:t>Presidential Compensation</w:t>
            </w:r>
          </w:p>
        </w:tc>
        <w:tc>
          <w:tcPr>
            <w:tcW w:w="1395" w:type="dxa"/>
            <w:tcBorders>
              <w:top w:val="single" w:sz="4" w:space="0" w:color="808080"/>
              <w:left w:val="nil"/>
              <w:bottom w:val="single" w:sz="4" w:space="0" w:color="808080"/>
              <w:right w:val="nil"/>
            </w:tcBorders>
            <w:shd w:val="clear" w:color="auto" w:fill="auto"/>
            <w:noWrap/>
            <w:vAlign w:val="bottom"/>
            <w:hideMark/>
          </w:tcPr>
          <w:p w14:paraId="1B8AFDA7" w14:textId="77777777" w:rsidR="00A86AF1" w:rsidRPr="00A86AF1" w:rsidRDefault="00A86AF1" w:rsidP="009A1DB1">
            <w:pPr>
              <w:spacing w:after="0"/>
              <w:jc w:val="center"/>
              <w:rPr>
                <w:color w:val="000000"/>
                <w:szCs w:val="22"/>
              </w:rPr>
            </w:pPr>
            <w:r w:rsidRPr="00A86AF1">
              <w:rPr>
                <w:color w:val="000000"/>
                <w:szCs w:val="22"/>
              </w:rPr>
              <w:t>7020030</w:t>
            </w:r>
          </w:p>
        </w:tc>
        <w:tc>
          <w:tcPr>
            <w:tcW w:w="2970" w:type="dxa"/>
            <w:tcBorders>
              <w:top w:val="single" w:sz="4" w:space="0" w:color="808080"/>
              <w:left w:val="nil"/>
              <w:bottom w:val="single" w:sz="4" w:space="0" w:color="808080"/>
              <w:right w:val="nil"/>
            </w:tcBorders>
            <w:shd w:val="clear" w:color="auto" w:fill="auto"/>
            <w:noWrap/>
            <w:vAlign w:val="bottom"/>
            <w:hideMark/>
          </w:tcPr>
          <w:p w14:paraId="3E31A35E" w14:textId="77777777" w:rsidR="00A86AF1" w:rsidRPr="00A86AF1" w:rsidRDefault="00A86AF1" w:rsidP="009A1DB1">
            <w:pPr>
              <w:spacing w:after="0"/>
              <w:rPr>
                <w:color w:val="000000"/>
                <w:szCs w:val="22"/>
              </w:rPr>
            </w:pPr>
            <w:r w:rsidRPr="00A86AF1">
              <w:rPr>
                <w:color w:val="000000"/>
                <w:szCs w:val="22"/>
              </w:rPr>
              <w:t xml:space="preserve">Car Allowance </w:t>
            </w:r>
          </w:p>
        </w:tc>
        <w:tc>
          <w:tcPr>
            <w:tcW w:w="1260" w:type="dxa"/>
            <w:tcBorders>
              <w:top w:val="single" w:sz="4" w:space="0" w:color="808080"/>
              <w:left w:val="nil"/>
              <w:bottom w:val="single" w:sz="4" w:space="0" w:color="808080"/>
              <w:right w:val="nil"/>
            </w:tcBorders>
            <w:shd w:val="clear" w:color="auto" w:fill="auto"/>
            <w:noWrap/>
            <w:vAlign w:val="bottom"/>
            <w:hideMark/>
          </w:tcPr>
          <w:p w14:paraId="115533BA" w14:textId="50106C55" w:rsidR="00A86AF1" w:rsidRPr="00A86AF1" w:rsidRDefault="00A86AF1" w:rsidP="00132E69">
            <w:pPr>
              <w:spacing w:after="0"/>
              <w:rPr>
                <w:color w:val="000000"/>
                <w:szCs w:val="22"/>
              </w:rPr>
            </w:pPr>
            <w:r w:rsidRPr="00A86AF1">
              <w:rPr>
                <w:b/>
                <w:bCs/>
                <w:color w:val="000000"/>
                <w:szCs w:val="22"/>
              </w:rPr>
              <w:t>E</w:t>
            </w:r>
            <w:r w:rsidR="00132E69">
              <w:rPr>
                <w:color w:val="000000"/>
                <w:szCs w:val="22"/>
              </w:rPr>
              <w:t>76</w:t>
            </w:r>
            <w:r w:rsidRPr="00A86AF1">
              <w:rPr>
                <w:color w:val="000000"/>
                <w:szCs w:val="22"/>
              </w:rPr>
              <w:t>100</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0CAE339A"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0C235B2C"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280E903" w14:textId="77777777" w:rsidR="00A86AF1" w:rsidRPr="00A86AF1" w:rsidRDefault="00A86AF1" w:rsidP="009A1DB1">
            <w:pPr>
              <w:spacing w:after="0"/>
              <w:rPr>
                <w:color w:val="000000"/>
                <w:szCs w:val="22"/>
              </w:rPr>
            </w:pPr>
            <w:r w:rsidRPr="00A86AF1">
              <w:rPr>
                <w:color w:val="000000"/>
                <w:szCs w:val="22"/>
              </w:rPr>
              <w:t>Presidential Compensation</w:t>
            </w:r>
          </w:p>
        </w:tc>
        <w:tc>
          <w:tcPr>
            <w:tcW w:w="1395" w:type="dxa"/>
            <w:tcBorders>
              <w:top w:val="single" w:sz="4" w:space="0" w:color="808080"/>
              <w:left w:val="nil"/>
              <w:bottom w:val="single" w:sz="4" w:space="0" w:color="808080"/>
              <w:right w:val="nil"/>
            </w:tcBorders>
            <w:shd w:val="clear" w:color="auto" w:fill="auto"/>
            <w:noWrap/>
            <w:vAlign w:val="bottom"/>
            <w:hideMark/>
          </w:tcPr>
          <w:p w14:paraId="0677F2FB" w14:textId="77777777" w:rsidR="00A86AF1" w:rsidRPr="00A86AF1" w:rsidRDefault="00A86AF1" w:rsidP="009A1DB1">
            <w:pPr>
              <w:spacing w:after="0"/>
              <w:jc w:val="center"/>
              <w:rPr>
                <w:color w:val="000000"/>
                <w:szCs w:val="22"/>
              </w:rPr>
            </w:pPr>
            <w:r w:rsidRPr="00A86AF1">
              <w:rPr>
                <w:color w:val="000000"/>
                <w:szCs w:val="22"/>
              </w:rPr>
              <w:t>7020030</w:t>
            </w:r>
          </w:p>
        </w:tc>
        <w:tc>
          <w:tcPr>
            <w:tcW w:w="2970" w:type="dxa"/>
            <w:tcBorders>
              <w:top w:val="single" w:sz="4" w:space="0" w:color="808080"/>
              <w:left w:val="nil"/>
              <w:bottom w:val="single" w:sz="4" w:space="0" w:color="808080"/>
              <w:right w:val="nil"/>
            </w:tcBorders>
            <w:shd w:val="clear" w:color="auto" w:fill="auto"/>
            <w:noWrap/>
            <w:vAlign w:val="bottom"/>
            <w:hideMark/>
          </w:tcPr>
          <w:p w14:paraId="42B14753" w14:textId="77777777" w:rsidR="00A86AF1" w:rsidRPr="00A86AF1" w:rsidRDefault="00A86AF1" w:rsidP="009A1DB1">
            <w:pPr>
              <w:spacing w:after="0"/>
              <w:rPr>
                <w:color w:val="000000"/>
                <w:szCs w:val="22"/>
              </w:rPr>
            </w:pPr>
            <w:r w:rsidRPr="00A86AF1">
              <w:rPr>
                <w:color w:val="000000"/>
                <w:szCs w:val="22"/>
              </w:rPr>
              <w:t xml:space="preserve">Performance Bonus </w:t>
            </w:r>
          </w:p>
        </w:tc>
        <w:tc>
          <w:tcPr>
            <w:tcW w:w="1260" w:type="dxa"/>
            <w:tcBorders>
              <w:top w:val="single" w:sz="4" w:space="0" w:color="808080"/>
              <w:left w:val="nil"/>
              <w:bottom w:val="single" w:sz="4" w:space="0" w:color="808080"/>
              <w:right w:val="nil"/>
            </w:tcBorders>
            <w:shd w:val="clear" w:color="auto" w:fill="auto"/>
            <w:noWrap/>
            <w:vAlign w:val="bottom"/>
            <w:hideMark/>
          </w:tcPr>
          <w:p w14:paraId="260A0136" w14:textId="4D49AB79" w:rsidR="00A86AF1" w:rsidRPr="00A86AF1" w:rsidRDefault="00A86AF1" w:rsidP="00132E69">
            <w:pPr>
              <w:spacing w:after="0"/>
              <w:rPr>
                <w:color w:val="000000"/>
                <w:szCs w:val="22"/>
              </w:rPr>
            </w:pPr>
            <w:r w:rsidRPr="00A86AF1">
              <w:rPr>
                <w:b/>
                <w:bCs/>
                <w:color w:val="000000"/>
                <w:szCs w:val="22"/>
              </w:rPr>
              <w:t>E</w:t>
            </w:r>
            <w:r w:rsidRPr="00A86AF1">
              <w:rPr>
                <w:color w:val="000000"/>
                <w:szCs w:val="22"/>
              </w:rPr>
              <w:t>71</w:t>
            </w:r>
            <w:r w:rsidR="00132E69">
              <w:rPr>
                <w:color w:val="000000"/>
                <w:szCs w:val="22"/>
              </w:rPr>
              <w:t>5</w:t>
            </w:r>
            <w:r w:rsidRPr="00A86AF1">
              <w:rPr>
                <w:color w:val="000000"/>
                <w:szCs w:val="22"/>
              </w:rPr>
              <w:t>17</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68DD4816"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4A994D8A"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436D5F08" w14:textId="77777777" w:rsidR="00A86AF1" w:rsidRPr="00A86AF1" w:rsidRDefault="00A86AF1" w:rsidP="009A1DB1">
            <w:pPr>
              <w:spacing w:after="0"/>
              <w:rPr>
                <w:color w:val="000000"/>
                <w:szCs w:val="22"/>
              </w:rPr>
            </w:pPr>
            <w:r w:rsidRPr="00A86AF1">
              <w:rPr>
                <w:color w:val="000000"/>
                <w:szCs w:val="22"/>
              </w:rPr>
              <w:t>Philanthropic Cultivation</w:t>
            </w:r>
          </w:p>
        </w:tc>
        <w:tc>
          <w:tcPr>
            <w:tcW w:w="1395" w:type="dxa"/>
            <w:tcBorders>
              <w:top w:val="single" w:sz="4" w:space="0" w:color="808080"/>
              <w:left w:val="nil"/>
              <w:bottom w:val="single" w:sz="4" w:space="0" w:color="808080"/>
              <w:right w:val="nil"/>
            </w:tcBorders>
            <w:shd w:val="clear" w:color="auto" w:fill="auto"/>
            <w:noWrap/>
            <w:vAlign w:val="bottom"/>
            <w:hideMark/>
          </w:tcPr>
          <w:p w14:paraId="55E38AA6" w14:textId="77777777" w:rsidR="00A86AF1" w:rsidRPr="00A86AF1" w:rsidRDefault="00A86AF1" w:rsidP="009A1DB1">
            <w:pPr>
              <w:spacing w:after="0"/>
              <w:jc w:val="center"/>
              <w:rPr>
                <w:color w:val="000000"/>
                <w:szCs w:val="22"/>
              </w:rPr>
            </w:pPr>
            <w:r w:rsidRPr="00A86AF1">
              <w:rPr>
                <w:color w:val="000000"/>
                <w:szCs w:val="22"/>
              </w:rPr>
              <w:t>7020031</w:t>
            </w:r>
          </w:p>
        </w:tc>
        <w:tc>
          <w:tcPr>
            <w:tcW w:w="2970" w:type="dxa"/>
            <w:tcBorders>
              <w:top w:val="single" w:sz="4" w:space="0" w:color="808080"/>
              <w:left w:val="nil"/>
              <w:bottom w:val="single" w:sz="4" w:space="0" w:color="808080"/>
              <w:right w:val="nil"/>
            </w:tcBorders>
            <w:shd w:val="clear" w:color="auto" w:fill="auto"/>
            <w:noWrap/>
            <w:vAlign w:val="bottom"/>
            <w:hideMark/>
          </w:tcPr>
          <w:p w14:paraId="154AECDB" w14:textId="77777777" w:rsidR="00A86AF1" w:rsidRPr="00A86AF1" w:rsidRDefault="00A86AF1" w:rsidP="009A1DB1">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hideMark/>
          </w:tcPr>
          <w:p w14:paraId="766D4C45" w14:textId="227BF0C5"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5A13F48B"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147C38F7"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76408730" w14:textId="77777777" w:rsidR="00A86AF1" w:rsidRPr="00A86AF1" w:rsidRDefault="00A86AF1" w:rsidP="009A1DB1">
            <w:pPr>
              <w:spacing w:after="0"/>
              <w:rPr>
                <w:color w:val="000000"/>
                <w:szCs w:val="22"/>
              </w:rPr>
            </w:pPr>
            <w:r w:rsidRPr="00A86AF1">
              <w:rPr>
                <w:color w:val="000000"/>
                <w:szCs w:val="22"/>
              </w:rPr>
              <w:t>President's Business Allowance</w:t>
            </w:r>
          </w:p>
        </w:tc>
        <w:tc>
          <w:tcPr>
            <w:tcW w:w="1395" w:type="dxa"/>
            <w:tcBorders>
              <w:top w:val="single" w:sz="4" w:space="0" w:color="808080"/>
              <w:left w:val="nil"/>
              <w:bottom w:val="single" w:sz="4" w:space="0" w:color="808080"/>
              <w:right w:val="nil"/>
            </w:tcBorders>
            <w:shd w:val="clear" w:color="auto" w:fill="auto"/>
            <w:noWrap/>
            <w:vAlign w:val="bottom"/>
            <w:hideMark/>
          </w:tcPr>
          <w:p w14:paraId="248F3766" w14:textId="77777777" w:rsidR="00A86AF1" w:rsidRPr="00A86AF1" w:rsidRDefault="00A86AF1" w:rsidP="009A1DB1">
            <w:pPr>
              <w:spacing w:after="0"/>
              <w:jc w:val="center"/>
              <w:rPr>
                <w:color w:val="000000"/>
                <w:szCs w:val="22"/>
              </w:rPr>
            </w:pPr>
            <w:r w:rsidRPr="00A86AF1">
              <w:rPr>
                <w:color w:val="000000"/>
                <w:szCs w:val="22"/>
              </w:rPr>
              <w:t>7020032</w:t>
            </w:r>
          </w:p>
        </w:tc>
        <w:tc>
          <w:tcPr>
            <w:tcW w:w="2970" w:type="dxa"/>
            <w:tcBorders>
              <w:top w:val="single" w:sz="4" w:space="0" w:color="808080"/>
              <w:left w:val="nil"/>
              <w:bottom w:val="single" w:sz="4" w:space="0" w:color="808080"/>
              <w:right w:val="nil"/>
            </w:tcBorders>
            <w:shd w:val="clear" w:color="auto" w:fill="auto"/>
            <w:noWrap/>
            <w:vAlign w:val="bottom"/>
            <w:hideMark/>
          </w:tcPr>
          <w:p w14:paraId="254CFA61" w14:textId="77777777" w:rsidR="00A86AF1" w:rsidRPr="00A86AF1" w:rsidRDefault="00A86AF1" w:rsidP="009A1DB1">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hideMark/>
          </w:tcPr>
          <w:p w14:paraId="152E292B" w14:textId="6032751D"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26EE0681"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696AB609" w14:textId="77777777" w:rsidTr="009A1DB1">
        <w:trPr>
          <w:trHeight w:val="300"/>
        </w:trPr>
        <w:tc>
          <w:tcPr>
            <w:tcW w:w="3480" w:type="dxa"/>
            <w:tcBorders>
              <w:top w:val="single" w:sz="4" w:space="0" w:color="808080"/>
              <w:left w:val="single" w:sz="4" w:space="0" w:color="auto"/>
              <w:bottom w:val="single" w:sz="4" w:space="0" w:color="auto"/>
              <w:right w:val="single" w:sz="4" w:space="0" w:color="808080"/>
            </w:tcBorders>
            <w:shd w:val="clear" w:color="auto" w:fill="auto"/>
            <w:noWrap/>
            <w:vAlign w:val="bottom"/>
            <w:hideMark/>
          </w:tcPr>
          <w:p w14:paraId="7CA214BF" w14:textId="77777777" w:rsidR="00A86AF1" w:rsidRPr="00A86AF1" w:rsidRDefault="00A86AF1" w:rsidP="009A1DB1">
            <w:pPr>
              <w:spacing w:after="0"/>
              <w:rPr>
                <w:color w:val="000000"/>
                <w:szCs w:val="22"/>
              </w:rPr>
            </w:pPr>
            <w:r w:rsidRPr="00A86AF1">
              <w:rPr>
                <w:color w:val="000000"/>
                <w:szCs w:val="22"/>
              </w:rPr>
              <w:t>President's Travel Allowance</w:t>
            </w:r>
          </w:p>
        </w:tc>
        <w:tc>
          <w:tcPr>
            <w:tcW w:w="1395" w:type="dxa"/>
            <w:tcBorders>
              <w:top w:val="single" w:sz="4" w:space="0" w:color="808080"/>
              <w:left w:val="nil"/>
              <w:bottom w:val="single" w:sz="4" w:space="0" w:color="auto"/>
              <w:right w:val="nil"/>
            </w:tcBorders>
            <w:shd w:val="clear" w:color="auto" w:fill="auto"/>
            <w:noWrap/>
            <w:vAlign w:val="bottom"/>
            <w:hideMark/>
          </w:tcPr>
          <w:p w14:paraId="7102EC5A" w14:textId="77777777" w:rsidR="00A86AF1" w:rsidRPr="00A86AF1" w:rsidRDefault="00A86AF1" w:rsidP="009A1DB1">
            <w:pPr>
              <w:spacing w:after="0"/>
              <w:jc w:val="center"/>
              <w:rPr>
                <w:color w:val="000000"/>
                <w:szCs w:val="22"/>
              </w:rPr>
            </w:pPr>
            <w:r w:rsidRPr="00A86AF1">
              <w:rPr>
                <w:color w:val="000000"/>
                <w:szCs w:val="22"/>
              </w:rPr>
              <w:t>7020033</w:t>
            </w:r>
          </w:p>
        </w:tc>
        <w:tc>
          <w:tcPr>
            <w:tcW w:w="2970" w:type="dxa"/>
            <w:tcBorders>
              <w:top w:val="single" w:sz="4" w:space="0" w:color="808080"/>
              <w:left w:val="nil"/>
              <w:bottom w:val="single" w:sz="4" w:space="0" w:color="auto"/>
              <w:right w:val="nil"/>
            </w:tcBorders>
            <w:shd w:val="clear" w:color="auto" w:fill="auto"/>
            <w:noWrap/>
            <w:vAlign w:val="bottom"/>
            <w:hideMark/>
          </w:tcPr>
          <w:p w14:paraId="18323A66" w14:textId="77777777" w:rsidR="00A86AF1" w:rsidRPr="00A86AF1" w:rsidRDefault="00A86AF1" w:rsidP="009A1DB1">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auto"/>
              <w:right w:val="nil"/>
            </w:tcBorders>
            <w:shd w:val="clear" w:color="auto" w:fill="auto"/>
            <w:noWrap/>
            <w:vAlign w:val="bottom"/>
            <w:hideMark/>
          </w:tcPr>
          <w:p w14:paraId="59F71EB7" w14:textId="5675E2FD"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auto"/>
              <w:right w:val="single" w:sz="4" w:space="0" w:color="auto"/>
            </w:tcBorders>
            <w:shd w:val="clear" w:color="auto" w:fill="auto"/>
            <w:noWrap/>
            <w:vAlign w:val="bottom"/>
            <w:hideMark/>
          </w:tcPr>
          <w:p w14:paraId="78622D24" w14:textId="77777777" w:rsidR="00A86AF1" w:rsidRPr="00A86AF1" w:rsidRDefault="00A86AF1" w:rsidP="009A1DB1">
            <w:pPr>
              <w:spacing w:after="0"/>
              <w:jc w:val="center"/>
              <w:rPr>
                <w:color w:val="000000"/>
                <w:szCs w:val="22"/>
              </w:rPr>
            </w:pPr>
            <w:r w:rsidRPr="00A86AF1">
              <w:rPr>
                <w:color w:val="000000"/>
                <w:szCs w:val="22"/>
              </w:rPr>
              <w:t>900</w:t>
            </w:r>
          </w:p>
        </w:tc>
      </w:tr>
    </w:tbl>
    <w:p w14:paraId="68C9133F" w14:textId="1777700E" w:rsidR="00FE0494" w:rsidRDefault="00FE0494" w:rsidP="00FE0494">
      <w:pPr>
        <w:jc w:val="left"/>
      </w:pPr>
    </w:p>
    <w:p w14:paraId="04F43BEB" w14:textId="513ACE34" w:rsidR="00FE0494" w:rsidRDefault="00FE0494" w:rsidP="00A86AF1">
      <w:pPr>
        <w:pStyle w:val="Heading3"/>
      </w:pPr>
      <w:bookmarkStart w:id="42" w:name="_Toc127353651"/>
      <w:r>
        <w:t>E</w:t>
      </w:r>
      <w:r w:rsidR="00515A35">
        <w:t>xternal Relations</w:t>
      </w:r>
      <w:bookmarkEnd w:id="42"/>
    </w:p>
    <w:tbl>
      <w:tblPr>
        <w:tblW w:w="9915" w:type="dxa"/>
        <w:tblInd w:w="93" w:type="dxa"/>
        <w:tblLook w:val="04A0" w:firstRow="1" w:lastRow="0" w:firstColumn="1" w:lastColumn="0" w:noHBand="0" w:noVBand="1"/>
      </w:tblPr>
      <w:tblGrid>
        <w:gridCol w:w="3480"/>
        <w:gridCol w:w="1395"/>
        <w:gridCol w:w="2970"/>
        <w:gridCol w:w="1260"/>
        <w:gridCol w:w="810"/>
      </w:tblGrid>
      <w:tr w:rsidR="00A86AF1" w:rsidRPr="00C91146" w14:paraId="7CD7A35A" w14:textId="77777777" w:rsidTr="009A1DB1">
        <w:trPr>
          <w:trHeight w:val="300"/>
        </w:trPr>
        <w:tc>
          <w:tcPr>
            <w:tcW w:w="3480" w:type="dxa"/>
            <w:tcBorders>
              <w:top w:val="single" w:sz="4" w:space="0" w:color="auto"/>
              <w:left w:val="single" w:sz="4" w:space="0" w:color="auto"/>
              <w:bottom w:val="single" w:sz="4" w:space="0" w:color="808080"/>
              <w:right w:val="single" w:sz="4" w:space="0" w:color="808080"/>
            </w:tcBorders>
            <w:shd w:val="clear" w:color="auto" w:fill="DBE5F1" w:themeFill="accent1" w:themeFillTint="33"/>
            <w:noWrap/>
            <w:vAlign w:val="bottom"/>
            <w:hideMark/>
          </w:tcPr>
          <w:p w14:paraId="3C176906" w14:textId="77777777" w:rsidR="00A86AF1" w:rsidRPr="00A86AF1" w:rsidRDefault="00A86AF1" w:rsidP="009A1DB1">
            <w:pPr>
              <w:spacing w:after="0"/>
              <w:rPr>
                <w:b/>
                <w:bCs/>
                <w:color w:val="000000"/>
                <w:szCs w:val="22"/>
              </w:rPr>
            </w:pPr>
            <w:r w:rsidRPr="00A86AF1">
              <w:rPr>
                <w:b/>
                <w:bCs/>
                <w:color w:val="000000"/>
                <w:szCs w:val="22"/>
              </w:rPr>
              <w:t>Project Name</w:t>
            </w:r>
          </w:p>
        </w:tc>
        <w:tc>
          <w:tcPr>
            <w:tcW w:w="1395" w:type="dxa"/>
            <w:tcBorders>
              <w:top w:val="single" w:sz="4" w:space="0" w:color="auto"/>
              <w:left w:val="nil"/>
              <w:bottom w:val="single" w:sz="4" w:space="0" w:color="808080"/>
              <w:right w:val="nil"/>
            </w:tcBorders>
            <w:shd w:val="clear" w:color="auto" w:fill="DBE5F1" w:themeFill="accent1" w:themeFillTint="33"/>
            <w:noWrap/>
            <w:vAlign w:val="bottom"/>
            <w:hideMark/>
          </w:tcPr>
          <w:p w14:paraId="6924D3DC" w14:textId="77777777" w:rsidR="00A86AF1" w:rsidRPr="00A86AF1" w:rsidRDefault="00A86AF1" w:rsidP="009A1DB1">
            <w:pPr>
              <w:spacing w:after="0"/>
              <w:jc w:val="center"/>
              <w:rPr>
                <w:b/>
                <w:bCs/>
                <w:color w:val="000000"/>
                <w:szCs w:val="22"/>
              </w:rPr>
            </w:pPr>
            <w:r w:rsidRPr="00A86AF1">
              <w:rPr>
                <w:b/>
                <w:bCs/>
                <w:color w:val="000000"/>
                <w:szCs w:val="22"/>
              </w:rPr>
              <w:t>Project ID</w:t>
            </w:r>
          </w:p>
        </w:tc>
        <w:tc>
          <w:tcPr>
            <w:tcW w:w="2970" w:type="dxa"/>
            <w:tcBorders>
              <w:top w:val="single" w:sz="4" w:space="0" w:color="auto"/>
              <w:left w:val="nil"/>
              <w:bottom w:val="single" w:sz="4" w:space="0" w:color="808080"/>
              <w:right w:val="nil"/>
            </w:tcBorders>
            <w:shd w:val="clear" w:color="auto" w:fill="DBE5F1" w:themeFill="accent1" w:themeFillTint="33"/>
            <w:noWrap/>
            <w:vAlign w:val="bottom"/>
            <w:hideMark/>
          </w:tcPr>
          <w:p w14:paraId="44E0801B" w14:textId="77777777" w:rsidR="00A86AF1" w:rsidRPr="00A86AF1" w:rsidRDefault="00A86AF1" w:rsidP="009A1DB1">
            <w:pPr>
              <w:spacing w:after="0"/>
              <w:rPr>
                <w:b/>
                <w:bCs/>
                <w:color w:val="000000"/>
                <w:szCs w:val="22"/>
              </w:rPr>
            </w:pPr>
            <w:r w:rsidRPr="00A86AF1">
              <w:rPr>
                <w:b/>
                <w:bCs/>
                <w:color w:val="000000"/>
                <w:szCs w:val="22"/>
              </w:rPr>
              <w:t>Description</w:t>
            </w:r>
          </w:p>
        </w:tc>
        <w:tc>
          <w:tcPr>
            <w:tcW w:w="1260" w:type="dxa"/>
            <w:tcBorders>
              <w:top w:val="single" w:sz="4" w:space="0" w:color="auto"/>
              <w:left w:val="nil"/>
              <w:bottom w:val="single" w:sz="4" w:space="0" w:color="808080"/>
              <w:right w:val="nil"/>
            </w:tcBorders>
            <w:shd w:val="clear" w:color="auto" w:fill="DBE5F1" w:themeFill="accent1" w:themeFillTint="33"/>
            <w:noWrap/>
            <w:vAlign w:val="bottom"/>
            <w:hideMark/>
          </w:tcPr>
          <w:p w14:paraId="739F55D6" w14:textId="77777777" w:rsidR="00A86AF1" w:rsidRPr="00A86AF1" w:rsidRDefault="00A86AF1" w:rsidP="009A1DB1">
            <w:pPr>
              <w:spacing w:after="0"/>
              <w:rPr>
                <w:b/>
                <w:bCs/>
                <w:color w:val="000000"/>
                <w:szCs w:val="22"/>
              </w:rPr>
            </w:pPr>
            <w:r w:rsidRPr="00A86AF1">
              <w:rPr>
                <w:b/>
                <w:bCs/>
                <w:color w:val="000000"/>
                <w:szCs w:val="22"/>
              </w:rPr>
              <w:t>Account</w:t>
            </w:r>
          </w:p>
        </w:tc>
        <w:tc>
          <w:tcPr>
            <w:tcW w:w="810" w:type="dxa"/>
            <w:tcBorders>
              <w:top w:val="single" w:sz="4" w:space="0" w:color="auto"/>
              <w:left w:val="nil"/>
              <w:bottom w:val="single" w:sz="4" w:space="0" w:color="808080"/>
              <w:right w:val="single" w:sz="4" w:space="0" w:color="auto"/>
            </w:tcBorders>
            <w:shd w:val="clear" w:color="auto" w:fill="DBE5F1" w:themeFill="accent1" w:themeFillTint="33"/>
            <w:vAlign w:val="bottom"/>
            <w:hideMark/>
          </w:tcPr>
          <w:p w14:paraId="42ACDE44" w14:textId="77777777" w:rsidR="00A86AF1" w:rsidRPr="00A86AF1" w:rsidRDefault="00A86AF1" w:rsidP="009A1DB1">
            <w:pPr>
              <w:spacing w:after="0"/>
              <w:jc w:val="center"/>
              <w:rPr>
                <w:b/>
                <w:bCs/>
                <w:color w:val="000000"/>
                <w:szCs w:val="22"/>
              </w:rPr>
            </w:pPr>
            <w:r w:rsidRPr="00A86AF1">
              <w:rPr>
                <w:b/>
                <w:bCs/>
                <w:color w:val="000000"/>
                <w:szCs w:val="22"/>
              </w:rPr>
              <w:t>Fund</w:t>
            </w:r>
          </w:p>
        </w:tc>
      </w:tr>
      <w:tr w:rsidR="00A86AF1" w:rsidRPr="00C91146" w14:paraId="7D936AD6"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77A2ACED" w14:textId="77777777" w:rsidR="00A86AF1" w:rsidRPr="00A86AF1" w:rsidRDefault="00A86AF1" w:rsidP="009A1DB1">
            <w:pPr>
              <w:spacing w:after="0"/>
              <w:rPr>
                <w:color w:val="000000"/>
                <w:szCs w:val="22"/>
              </w:rPr>
            </w:pPr>
            <w:r w:rsidRPr="00A86AF1">
              <w:rPr>
                <w:color w:val="000000"/>
                <w:szCs w:val="22"/>
              </w:rPr>
              <w:t>Annual Fund</w:t>
            </w:r>
          </w:p>
        </w:tc>
        <w:tc>
          <w:tcPr>
            <w:tcW w:w="1395" w:type="dxa"/>
            <w:tcBorders>
              <w:top w:val="single" w:sz="4" w:space="0" w:color="808080"/>
              <w:left w:val="nil"/>
              <w:bottom w:val="single" w:sz="4" w:space="0" w:color="808080"/>
              <w:right w:val="nil"/>
            </w:tcBorders>
            <w:shd w:val="clear" w:color="auto" w:fill="auto"/>
            <w:noWrap/>
            <w:vAlign w:val="bottom"/>
            <w:hideMark/>
          </w:tcPr>
          <w:p w14:paraId="36D0FC41" w14:textId="77777777" w:rsidR="00A86AF1" w:rsidRPr="00A86AF1" w:rsidRDefault="00A86AF1" w:rsidP="009A1DB1">
            <w:pPr>
              <w:spacing w:after="0"/>
              <w:jc w:val="center"/>
              <w:rPr>
                <w:color w:val="000000"/>
                <w:szCs w:val="22"/>
              </w:rPr>
            </w:pPr>
            <w:r w:rsidRPr="00A86AF1">
              <w:rPr>
                <w:color w:val="000000"/>
                <w:szCs w:val="22"/>
              </w:rPr>
              <w:t>7010000</w:t>
            </w:r>
          </w:p>
        </w:tc>
        <w:tc>
          <w:tcPr>
            <w:tcW w:w="2970" w:type="dxa"/>
            <w:tcBorders>
              <w:top w:val="single" w:sz="4" w:space="0" w:color="808080"/>
              <w:left w:val="nil"/>
              <w:bottom w:val="single" w:sz="4" w:space="0" w:color="808080"/>
              <w:right w:val="nil"/>
            </w:tcBorders>
            <w:shd w:val="clear" w:color="auto" w:fill="auto"/>
            <w:noWrap/>
            <w:vAlign w:val="bottom"/>
            <w:hideMark/>
          </w:tcPr>
          <w:p w14:paraId="0A6A22B5" w14:textId="77777777" w:rsidR="00A86AF1" w:rsidRPr="00A86AF1" w:rsidRDefault="00A86AF1" w:rsidP="009A1DB1">
            <w:pPr>
              <w:spacing w:after="0"/>
              <w:rPr>
                <w:color w:val="000000"/>
                <w:szCs w:val="22"/>
              </w:rPr>
            </w:pPr>
            <w:r w:rsidRPr="00A86AF1">
              <w:rPr>
                <w:color w:val="000000"/>
                <w:szCs w:val="22"/>
              </w:rPr>
              <w:t>President’s Council Dues</w:t>
            </w:r>
          </w:p>
        </w:tc>
        <w:tc>
          <w:tcPr>
            <w:tcW w:w="1260" w:type="dxa"/>
            <w:tcBorders>
              <w:top w:val="single" w:sz="4" w:space="0" w:color="808080"/>
              <w:left w:val="nil"/>
              <w:bottom w:val="single" w:sz="4" w:space="0" w:color="808080"/>
              <w:right w:val="nil"/>
            </w:tcBorders>
            <w:shd w:val="clear" w:color="auto" w:fill="auto"/>
            <w:noWrap/>
            <w:vAlign w:val="bottom"/>
            <w:hideMark/>
          </w:tcPr>
          <w:p w14:paraId="24C22C1C" w14:textId="77777777" w:rsidR="00A86AF1" w:rsidRPr="00A86AF1" w:rsidRDefault="00A86AF1" w:rsidP="009A1DB1">
            <w:pPr>
              <w:spacing w:after="0"/>
              <w:rPr>
                <w:color w:val="000000"/>
                <w:szCs w:val="22"/>
              </w:rPr>
            </w:pPr>
            <w:r w:rsidRPr="00A86AF1">
              <w:rPr>
                <w:b/>
                <w:bCs/>
                <w:color w:val="000000"/>
                <w:szCs w:val="22"/>
              </w:rPr>
              <w:t>R</w:t>
            </w:r>
            <w:r w:rsidRPr="00A86AF1">
              <w:rPr>
                <w:color w:val="000000"/>
                <w:szCs w:val="22"/>
              </w:rPr>
              <w:t>14005</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4822E40C"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5A083ECD"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1B7682B7" w14:textId="77777777" w:rsidR="00A86AF1" w:rsidRPr="00A86AF1" w:rsidRDefault="00A86AF1" w:rsidP="009A1DB1">
            <w:pPr>
              <w:spacing w:after="0"/>
              <w:rPr>
                <w:color w:val="000000"/>
                <w:szCs w:val="22"/>
              </w:rPr>
            </w:pPr>
            <w:r w:rsidRPr="00A86AF1">
              <w:rPr>
                <w:color w:val="000000"/>
                <w:szCs w:val="22"/>
              </w:rPr>
              <w:t>President’s Council</w:t>
            </w:r>
          </w:p>
        </w:tc>
        <w:tc>
          <w:tcPr>
            <w:tcW w:w="1395" w:type="dxa"/>
            <w:tcBorders>
              <w:top w:val="single" w:sz="4" w:space="0" w:color="808080"/>
              <w:left w:val="nil"/>
              <w:bottom w:val="single" w:sz="4" w:space="0" w:color="808080"/>
              <w:right w:val="nil"/>
            </w:tcBorders>
            <w:shd w:val="clear" w:color="auto" w:fill="auto"/>
            <w:noWrap/>
            <w:vAlign w:val="bottom"/>
            <w:hideMark/>
          </w:tcPr>
          <w:p w14:paraId="2C815A68" w14:textId="77777777" w:rsidR="00A86AF1" w:rsidRPr="00A86AF1" w:rsidRDefault="00A86AF1" w:rsidP="009A1DB1">
            <w:pPr>
              <w:spacing w:after="0"/>
              <w:jc w:val="center"/>
              <w:rPr>
                <w:color w:val="000000"/>
                <w:szCs w:val="22"/>
              </w:rPr>
            </w:pPr>
            <w:r w:rsidRPr="00A86AF1">
              <w:rPr>
                <w:color w:val="000000"/>
                <w:szCs w:val="22"/>
              </w:rPr>
              <w:t>7010012</w:t>
            </w:r>
          </w:p>
        </w:tc>
        <w:tc>
          <w:tcPr>
            <w:tcW w:w="2970" w:type="dxa"/>
            <w:tcBorders>
              <w:top w:val="single" w:sz="4" w:space="0" w:color="808080"/>
              <w:left w:val="nil"/>
              <w:bottom w:val="single" w:sz="4" w:space="0" w:color="808080"/>
              <w:right w:val="nil"/>
            </w:tcBorders>
            <w:shd w:val="clear" w:color="auto" w:fill="auto"/>
            <w:noWrap/>
            <w:vAlign w:val="bottom"/>
            <w:hideMark/>
          </w:tcPr>
          <w:p w14:paraId="79761CE6" w14:textId="77777777" w:rsidR="00A86AF1" w:rsidRPr="00A86AF1" w:rsidRDefault="00A86AF1" w:rsidP="009A1DB1">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hideMark/>
          </w:tcPr>
          <w:p w14:paraId="433F8A95" w14:textId="323AB69B"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77B446AC"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1719CC0D" w14:textId="77777777" w:rsidTr="009A1DB1">
        <w:trPr>
          <w:trHeight w:val="300"/>
        </w:trPr>
        <w:tc>
          <w:tcPr>
            <w:tcW w:w="3480" w:type="dxa"/>
            <w:tcBorders>
              <w:top w:val="single" w:sz="4" w:space="0" w:color="808080"/>
              <w:left w:val="single" w:sz="4" w:space="0" w:color="auto"/>
              <w:bottom w:val="single" w:sz="4" w:space="0" w:color="auto"/>
              <w:right w:val="single" w:sz="4" w:space="0" w:color="808080"/>
            </w:tcBorders>
            <w:shd w:val="clear" w:color="auto" w:fill="auto"/>
            <w:noWrap/>
            <w:vAlign w:val="bottom"/>
            <w:hideMark/>
          </w:tcPr>
          <w:p w14:paraId="095E2427" w14:textId="77777777" w:rsidR="00A86AF1" w:rsidRPr="00A86AF1" w:rsidRDefault="00A86AF1" w:rsidP="009A1DB1">
            <w:pPr>
              <w:spacing w:after="0"/>
              <w:rPr>
                <w:color w:val="000000"/>
                <w:szCs w:val="22"/>
              </w:rPr>
            </w:pPr>
            <w:r w:rsidRPr="00A86AF1">
              <w:rPr>
                <w:color w:val="000000"/>
                <w:szCs w:val="22"/>
              </w:rPr>
              <w:t>Lobbying</w:t>
            </w:r>
          </w:p>
        </w:tc>
        <w:tc>
          <w:tcPr>
            <w:tcW w:w="1395" w:type="dxa"/>
            <w:tcBorders>
              <w:top w:val="single" w:sz="4" w:space="0" w:color="808080"/>
              <w:left w:val="nil"/>
              <w:bottom w:val="single" w:sz="4" w:space="0" w:color="auto"/>
              <w:right w:val="nil"/>
            </w:tcBorders>
            <w:shd w:val="clear" w:color="auto" w:fill="auto"/>
            <w:noWrap/>
            <w:vAlign w:val="bottom"/>
            <w:hideMark/>
          </w:tcPr>
          <w:p w14:paraId="7B9DB24C" w14:textId="77777777" w:rsidR="00A86AF1" w:rsidRPr="00A86AF1" w:rsidRDefault="00A86AF1" w:rsidP="009A1DB1">
            <w:pPr>
              <w:spacing w:after="0"/>
              <w:jc w:val="center"/>
              <w:rPr>
                <w:color w:val="000000"/>
                <w:szCs w:val="22"/>
              </w:rPr>
            </w:pPr>
            <w:r w:rsidRPr="00A86AF1">
              <w:rPr>
                <w:color w:val="000000"/>
                <w:szCs w:val="22"/>
              </w:rPr>
              <w:t>7020016</w:t>
            </w:r>
          </w:p>
        </w:tc>
        <w:tc>
          <w:tcPr>
            <w:tcW w:w="2970" w:type="dxa"/>
            <w:tcBorders>
              <w:top w:val="single" w:sz="4" w:space="0" w:color="808080"/>
              <w:left w:val="nil"/>
              <w:bottom w:val="single" w:sz="4" w:space="0" w:color="auto"/>
              <w:right w:val="nil"/>
            </w:tcBorders>
            <w:shd w:val="clear" w:color="auto" w:fill="auto"/>
            <w:noWrap/>
            <w:vAlign w:val="bottom"/>
            <w:hideMark/>
          </w:tcPr>
          <w:p w14:paraId="6BCE0E69" w14:textId="77777777" w:rsidR="00A86AF1" w:rsidRPr="00A86AF1" w:rsidRDefault="00A86AF1" w:rsidP="009A1DB1">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auto"/>
              <w:right w:val="nil"/>
            </w:tcBorders>
            <w:shd w:val="clear" w:color="auto" w:fill="auto"/>
            <w:noWrap/>
            <w:vAlign w:val="bottom"/>
            <w:hideMark/>
          </w:tcPr>
          <w:p w14:paraId="5B0BB546" w14:textId="30F62DF3"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auto"/>
              <w:right w:val="single" w:sz="4" w:space="0" w:color="auto"/>
            </w:tcBorders>
            <w:shd w:val="clear" w:color="auto" w:fill="auto"/>
            <w:noWrap/>
            <w:vAlign w:val="bottom"/>
            <w:hideMark/>
          </w:tcPr>
          <w:p w14:paraId="6B362441" w14:textId="77777777" w:rsidR="00A86AF1" w:rsidRPr="00A86AF1" w:rsidRDefault="00A86AF1" w:rsidP="009A1DB1">
            <w:pPr>
              <w:spacing w:after="0"/>
              <w:jc w:val="center"/>
              <w:rPr>
                <w:color w:val="000000"/>
                <w:szCs w:val="22"/>
              </w:rPr>
            </w:pPr>
            <w:r w:rsidRPr="00A86AF1">
              <w:rPr>
                <w:color w:val="000000"/>
                <w:szCs w:val="22"/>
              </w:rPr>
              <w:t>900</w:t>
            </w:r>
          </w:p>
        </w:tc>
      </w:tr>
    </w:tbl>
    <w:p w14:paraId="44B2217A" w14:textId="77777777" w:rsidR="00FE0494" w:rsidRDefault="00FE0494" w:rsidP="00FE0494">
      <w:pPr>
        <w:jc w:val="left"/>
      </w:pPr>
    </w:p>
    <w:p w14:paraId="00BB186C" w14:textId="667E5B61" w:rsidR="00FE0494" w:rsidRDefault="00FE0494" w:rsidP="009A1DB1">
      <w:pPr>
        <w:pStyle w:val="Heading3"/>
        <w:keepNext/>
      </w:pPr>
      <w:bookmarkStart w:id="43" w:name="_Toc127353652"/>
      <w:r>
        <w:t>U</w:t>
      </w:r>
      <w:r w:rsidR="00515A35">
        <w:t>niversity Advancement</w:t>
      </w:r>
      <w:bookmarkEnd w:id="43"/>
    </w:p>
    <w:tbl>
      <w:tblPr>
        <w:tblW w:w="9915" w:type="dxa"/>
        <w:tblInd w:w="93" w:type="dxa"/>
        <w:tblLook w:val="04A0" w:firstRow="1" w:lastRow="0" w:firstColumn="1" w:lastColumn="0" w:noHBand="0" w:noVBand="1"/>
      </w:tblPr>
      <w:tblGrid>
        <w:gridCol w:w="3480"/>
        <w:gridCol w:w="1395"/>
        <w:gridCol w:w="2970"/>
        <w:gridCol w:w="1260"/>
        <w:gridCol w:w="810"/>
      </w:tblGrid>
      <w:tr w:rsidR="00A86AF1" w:rsidRPr="00C91146" w14:paraId="4C2DBFF6" w14:textId="77777777" w:rsidTr="009A1DB1">
        <w:trPr>
          <w:trHeight w:val="300"/>
        </w:trPr>
        <w:tc>
          <w:tcPr>
            <w:tcW w:w="3480" w:type="dxa"/>
            <w:tcBorders>
              <w:top w:val="single" w:sz="4" w:space="0" w:color="auto"/>
              <w:left w:val="single" w:sz="4" w:space="0" w:color="auto"/>
              <w:bottom w:val="single" w:sz="4" w:space="0" w:color="808080"/>
              <w:right w:val="single" w:sz="4" w:space="0" w:color="808080"/>
            </w:tcBorders>
            <w:shd w:val="clear" w:color="auto" w:fill="DBE5F1" w:themeFill="accent1" w:themeFillTint="33"/>
            <w:noWrap/>
            <w:vAlign w:val="bottom"/>
            <w:hideMark/>
          </w:tcPr>
          <w:p w14:paraId="00929FFC" w14:textId="77777777" w:rsidR="00A86AF1" w:rsidRPr="00A86AF1" w:rsidRDefault="00A86AF1" w:rsidP="009A1DB1">
            <w:pPr>
              <w:keepNext/>
              <w:spacing w:after="0"/>
              <w:rPr>
                <w:b/>
                <w:bCs/>
                <w:color w:val="000000"/>
                <w:szCs w:val="22"/>
              </w:rPr>
            </w:pPr>
            <w:r w:rsidRPr="00A86AF1">
              <w:rPr>
                <w:b/>
                <w:bCs/>
                <w:color w:val="000000"/>
                <w:szCs w:val="22"/>
              </w:rPr>
              <w:t>Project Name</w:t>
            </w:r>
          </w:p>
        </w:tc>
        <w:tc>
          <w:tcPr>
            <w:tcW w:w="1395" w:type="dxa"/>
            <w:tcBorders>
              <w:top w:val="single" w:sz="4" w:space="0" w:color="auto"/>
              <w:left w:val="nil"/>
              <w:bottom w:val="single" w:sz="4" w:space="0" w:color="808080"/>
              <w:right w:val="nil"/>
            </w:tcBorders>
            <w:shd w:val="clear" w:color="auto" w:fill="DBE5F1" w:themeFill="accent1" w:themeFillTint="33"/>
            <w:noWrap/>
            <w:vAlign w:val="bottom"/>
            <w:hideMark/>
          </w:tcPr>
          <w:p w14:paraId="14102C77" w14:textId="77777777" w:rsidR="00A86AF1" w:rsidRPr="00A86AF1" w:rsidRDefault="00A86AF1" w:rsidP="009A1DB1">
            <w:pPr>
              <w:spacing w:after="0"/>
              <w:jc w:val="center"/>
              <w:rPr>
                <w:b/>
                <w:bCs/>
                <w:color w:val="000000"/>
                <w:szCs w:val="22"/>
              </w:rPr>
            </w:pPr>
            <w:r w:rsidRPr="00A86AF1">
              <w:rPr>
                <w:b/>
                <w:bCs/>
                <w:color w:val="000000"/>
                <w:szCs w:val="22"/>
              </w:rPr>
              <w:t>Project ID</w:t>
            </w:r>
          </w:p>
        </w:tc>
        <w:tc>
          <w:tcPr>
            <w:tcW w:w="2970" w:type="dxa"/>
            <w:tcBorders>
              <w:top w:val="single" w:sz="4" w:space="0" w:color="auto"/>
              <w:left w:val="nil"/>
              <w:bottom w:val="single" w:sz="4" w:space="0" w:color="808080"/>
              <w:right w:val="nil"/>
            </w:tcBorders>
            <w:shd w:val="clear" w:color="auto" w:fill="DBE5F1" w:themeFill="accent1" w:themeFillTint="33"/>
            <w:noWrap/>
            <w:vAlign w:val="bottom"/>
            <w:hideMark/>
          </w:tcPr>
          <w:p w14:paraId="4B868143" w14:textId="77777777" w:rsidR="00A86AF1" w:rsidRPr="00A86AF1" w:rsidRDefault="00A86AF1" w:rsidP="009A1DB1">
            <w:pPr>
              <w:spacing w:after="0"/>
              <w:rPr>
                <w:b/>
                <w:bCs/>
                <w:color w:val="000000"/>
                <w:szCs w:val="22"/>
              </w:rPr>
            </w:pPr>
            <w:r w:rsidRPr="00A86AF1">
              <w:rPr>
                <w:b/>
                <w:bCs/>
                <w:color w:val="000000"/>
                <w:szCs w:val="22"/>
              </w:rPr>
              <w:t>Description</w:t>
            </w:r>
          </w:p>
        </w:tc>
        <w:tc>
          <w:tcPr>
            <w:tcW w:w="1260" w:type="dxa"/>
            <w:tcBorders>
              <w:top w:val="single" w:sz="4" w:space="0" w:color="auto"/>
              <w:left w:val="nil"/>
              <w:bottom w:val="single" w:sz="4" w:space="0" w:color="808080"/>
              <w:right w:val="nil"/>
            </w:tcBorders>
            <w:shd w:val="clear" w:color="auto" w:fill="DBE5F1" w:themeFill="accent1" w:themeFillTint="33"/>
            <w:noWrap/>
            <w:vAlign w:val="bottom"/>
            <w:hideMark/>
          </w:tcPr>
          <w:p w14:paraId="0219B6E1" w14:textId="77777777" w:rsidR="00A86AF1" w:rsidRPr="00A86AF1" w:rsidRDefault="00A86AF1" w:rsidP="009A1DB1">
            <w:pPr>
              <w:spacing w:after="0"/>
              <w:rPr>
                <w:b/>
                <w:bCs/>
                <w:color w:val="000000"/>
                <w:szCs w:val="22"/>
              </w:rPr>
            </w:pPr>
            <w:r w:rsidRPr="00A86AF1">
              <w:rPr>
                <w:b/>
                <w:bCs/>
                <w:color w:val="000000"/>
                <w:szCs w:val="22"/>
              </w:rPr>
              <w:t>Account</w:t>
            </w:r>
          </w:p>
        </w:tc>
        <w:tc>
          <w:tcPr>
            <w:tcW w:w="810" w:type="dxa"/>
            <w:tcBorders>
              <w:top w:val="single" w:sz="4" w:space="0" w:color="auto"/>
              <w:left w:val="nil"/>
              <w:bottom w:val="single" w:sz="4" w:space="0" w:color="808080"/>
              <w:right w:val="single" w:sz="4" w:space="0" w:color="auto"/>
            </w:tcBorders>
            <w:shd w:val="clear" w:color="auto" w:fill="DBE5F1" w:themeFill="accent1" w:themeFillTint="33"/>
            <w:vAlign w:val="bottom"/>
            <w:hideMark/>
          </w:tcPr>
          <w:p w14:paraId="2F899534" w14:textId="77777777" w:rsidR="00A86AF1" w:rsidRPr="00A86AF1" w:rsidRDefault="00A86AF1" w:rsidP="009A1DB1">
            <w:pPr>
              <w:spacing w:after="0"/>
              <w:jc w:val="center"/>
              <w:rPr>
                <w:b/>
                <w:bCs/>
                <w:color w:val="000000"/>
                <w:szCs w:val="22"/>
              </w:rPr>
            </w:pPr>
            <w:r w:rsidRPr="00A86AF1">
              <w:rPr>
                <w:b/>
                <w:bCs/>
                <w:color w:val="000000"/>
                <w:szCs w:val="22"/>
              </w:rPr>
              <w:t>Fund</w:t>
            </w:r>
          </w:p>
        </w:tc>
      </w:tr>
      <w:tr w:rsidR="00A86AF1" w:rsidRPr="00C91146" w14:paraId="587EB7E4" w14:textId="77777777" w:rsidTr="008F3917">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hideMark/>
          </w:tcPr>
          <w:p w14:paraId="122A2992" w14:textId="77777777" w:rsidR="00A86AF1" w:rsidRPr="00A86AF1" w:rsidRDefault="00A86AF1" w:rsidP="008F3917">
            <w:pPr>
              <w:spacing w:after="0"/>
              <w:jc w:val="left"/>
              <w:rPr>
                <w:color w:val="000000"/>
                <w:szCs w:val="22"/>
              </w:rPr>
            </w:pPr>
            <w:r w:rsidRPr="00A86AF1">
              <w:rPr>
                <w:color w:val="000000"/>
                <w:szCs w:val="22"/>
              </w:rPr>
              <w:t>Annual Fund</w:t>
            </w:r>
          </w:p>
        </w:tc>
        <w:tc>
          <w:tcPr>
            <w:tcW w:w="1395" w:type="dxa"/>
            <w:tcBorders>
              <w:top w:val="single" w:sz="4" w:space="0" w:color="808080"/>
              <w:left w:val="nil"/>
              <w:bottom w:val="single" w:sz="4" w:space="0" w:color="808080"/>
              <w:right w:val="nil"/>
            </w:tcBorders>
            <w:shd w:val="clear" w:color="auto" w:fill="auto"/>
            <w:noWrap/>
            <w:hideMark/>
          </w:tcPr>
          <w:p w14:paraId="76897A69" w14:textId="77777777" w:rsidR="00A86AF1" w:rsidRPr="00A86AF1" w:rsidRDefault="00A86AF1" w:rsidP="008F3917">
            <w:pPr>
              <w:spacing w:after="0"/>
              <w:jc w:val="center"/>
              <w:rPr>
                <w:color w:val="000000"/>
                <w:szCs w:val="22"/>
              </w:rPr>
            </w:pPr>
            <w:r w:rsidRPr="00A86AF1">
              <w:rPr>
                <w:color w:val="000000"/>
                <w:szCs w:val="22"/>
              </w:rPr>
              <w:t>7010000</w:t>
            </w:r>
          </w:p>
        </w:tc>
        <w:tc>
          <w:tcPr>
            <w:tcW w:w="2970" w:type="dxa"/>
            <w:tcBorders>
              <w:top w:val="single" w:sz="4" w:space="0" w:color="808080"/>
              <w:left w:val="nil"/>
              <w:bottom w:val="single" w:sz="4" w:space="0" w:color="808080"/>
              <w:right w:val="nil"/>
            </w:tcBorders>
            <w:shd w:val="clear" w:color="auto" w:fill="auto"/>
            <w:noWrap/>
            <w:vAlign w:val="bottom"/>
            <w:hideMark/>
          </w:tcPr>
          <w:p w14:paraId="132A0D13" w14:textId="77777777" w:rsidR="00A86AF1" w:rsidRPr="00A86AF1" w:rsidRDefault="00A86AF1" w:rsidP="009A1DB1">
            <w:pPr>
              <w:spacing w:after="0"/>
              <w:rPr>
                <w:color w:val="000000"/>
                <w:szCs w:val="22"/>
              </w:rPr>
            </w:pPr>
            <w:r w:rsidRPr="00A86AF1">
              <w:rPr>
                <w:color w:val="000000"/>
                <w:szCs w:val="22"/>
              </w:rPr>
              <w:t>Unrestricted Annual Giving Revenues</w:t>
            </w:r>
          </w:p>
        </w:tc>
        <w:tc>
          <w:tcPr>
            <w:tcW w:w="1260" w:type="dxa"/>
            <w:tcBorders>
              <w:top w:val="single" w:sz="4" w:space="0" w:color="808080"/>
              <w:left w:val="nil"/>
              <w:bottom w:val="single" w:sz="4" w:space="0" w:color="808080"/>
              <w:right w:val="nil"/>
            </w:tcBorders>
            <w:shd w:val="clear" w:color="auto" w:fill="auto"/>
            <w:noWrap/>
            <w:hideMark/>
          </w:tcPr>
          <w:p w14:paraId="4F446034" w14:textId="77777777" w:rsidR="00A86AF1" w:rsidRPr="00A86AF1" w:rsidRDefault="00A86AF1" w:rsidP="008F3917">
            <w:pPr>
              <w:spacing w:after="0"/>
              <w:jc w:val="left"/>
              <w:rPr>
                <w:color w:val="000000"/>
                <w:szCs w:val="22"/>
              </w:rPr>
            </w:pPr>
            <w:r w:rsidRPr="00A86AF1">
              <w:rPr>
                <w:b/>
                <w:bCs/>
                <w:color w:val="000000"/>
                <w:szCs w:val="22"/>
              </w:rPr>
              <w:t>R</w:t>
            </w:r>
            <w:r w:rsidRPr="00A86AF1">
              <w:rPr>
                <w:color w:val="000000"/>
                <w:szCs w:val="22"/>
              </w:rPr>
              <w:t>14002</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0D2B7D9D"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52269A0D"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10618717" w14:textId="77777777" w:rsidR="00A86AF1" w:rsidRPr="00A86AF1" w:rsidRDefault="00A86AF1" w:rsidP="009A1DB1">
            <w:pPr>
              <w:spacing w:after="0"/>
              <w:rPr>
                <w:color w:val="000000"/>
                <w:szCs w:val="22"/>
              </w:rPr>
            </w:pPr>
            <w:r w:rsidRPr="00A86AF1">
              <w:rPr>
                <w:color w:val="000000"/>
                <w:szCs w:val="22"/>
              </w:rPr>
              <w:t>Annual Fund</w:t>
            </w:r>
          </w:p>
        </w:tc>
        <w:tc>
          <w:tcPr>
            <w:tcW w:w="1395" w:type="dxa"/>
            <w:tcBorders>
              <w:top w:val="single" w:sz="4" w:space="0" w:color="808080"/>
              <w:left w:val="nil"/>
              <w:bottom w:val="single" w:sz="4" w:space="0" w:color="808080"/>
              <w:right w:val="nil"/>
            </w:tcBorders>
            <w:shd w:val="clear" w:color="auto" w:fill="auto"/>
            <w:noWrap/>
            <w:vAlign w:val="center"/>
            <w:hideMark/>
          </w:tcPr>
          <w:p w14:paraId="088827FE" w14:textId="77777777" w:rsidR="00A86AF1" w:rsidRPr="00A86AF1" w:rsidRDefault="00A86AF1" w:rsidP="009A1DB1">
            <w:pPr>
              <w:spacing w:after="0"/>
              <w:jc w:val="center"/>
              <w:rPr>
                <w:color w:val="000000"/>
                <w:szCs w:val="22"/>
              </w:rPr>
            </w:pPr>
            <w:r w:rsidRPr="00A86AF1">
              <w:rPr>
                <w:color w:val="000000"/>
                <w:szCs w:val="22"/>
              </w:rPr>
              <w:t>7010000</w:t>
            </w:r>
          </w:p>
        </w:tc>
        <w:tc>
          <w:tcPr>
            <w:tcW w:w="2970" w:type="dxa"/>
            <w:tcBorders>
              <w:top w:val="single" w:sz="4" w:space="0" w:color="808080"/>
              <w:left w:val="nil"/>
              <w:bottom w:val="single" w:sz="4" w:space="0" w:color="808080"/>
              <w:right w:val="nil"/>
            </w:tcBorders>
            <w:shd w:val="clear" w:color="auto" w:fill="auto"/>
            <w:noWrap/>
            <w:vAlign w:val="bottom"/>
            <w:hideMark/>
          </w:tcPr>
          <w:p w14:paraId="6A72FC4F" w14:textId="77777777" w:rsidR="00A86AF1" w:rsidRPr="00A86AF1" w:rsidRDefault="00A86AF1" w:rsidP="009A1DB1">
            <w:pPr>
              <w:spacing w:after="0"/>
              <w:rPr>
                <w:color w:val="000000"/>
                <w:szCs w:val="22"/>
              </w:rPr>
            </w:pPr>
            <w:r w:rsidRPr="00A86AF1">
              <w:rPr>
                <w:color w:val="000000"/>
                <w:szCs w:val="22"/>
              </w:rPr>
              <w:t xml:space="preserve">Foundation BOD Dues </w:t>
            </w:r>
          </w:p>
        </w:tc>
        <w:tc>
          <w:tcPr>
            <w:tcW w:w="1260" w:type="dxa"/>
            <w:tcBorders>
              <w:top w:val="single" w:sz="4" w:space="0" w:color="808080"/>
              <w:left w:val="nil"/>
              <w:bottom w:val="single" w:sz="4" w:space="0" w:color="808080"/>
              <w:right w:val="nil"/>
            </w:tcBorders>
            <w:shd w:val="clear" w:color="auto" w:fill="auto"/>
            <w:noWrap/>
            <w:vAlign w:val="bottom"/>
            <w:hideMark/>
          </w:tcPr>
          <w:p w14:paraId="58465603" w14:textId="77777777" w:rsidR="00A86AF1" w:rsidRPr="00A86AF1" w:rsidRDefault="00A86AF1" w:rsidP="009A1DB1">
            <w:pPr>
              <w:spacing w:after="0"/>
              <w:rPr>
                <w:color w:val="000000"/>
                <w:szCs w:val="22"/>
              </w:rPr>
            </w:pPr>
            <w:r w:rsidRPr="00A86AF1">
              <w:rPr>
                <w:b/>
                <w:bCs/>
                <w:color w:val="000000"/>
                <w:szCs w:val="22"/>
              </w:rPr>
              <w:t>R</w:t>
            </w:r>
            <w:r w:rsidRPr="00A86AF1">
              <w:rPr>
                <w:color w:val="000000"/>
                <w:szCs w:val="22"/>
              </w:rPr>
              <w:t>14004</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1D5E9FD6" w14:textId="77777777" w:rsidR="00A86AF1" w:rsidRPr="00A86AF1" w:rsidRDefault="00A86AF1" w:rsidP="009A1DB1">
            <w:pPr>
              <w:spacing w:after="0"/>
              <w:jc w:val="center"/>
              <w:rPr>
                <w:color w:val="000000"/>
                <w:szCs w:val="22"/>
              </w:rPr>
            </w:pPr>
            <w:r w:rsidRPr="00A86AF1">
              <w:rPr>
                <w:color w:val="000000"/>
                <w:szCs w:val="22"/>
              </w:rPr>
              <w:t>900</w:t>
            </w:r>
          </w:p>
        </w:tc>
      </w:tr>
      <w:tr w:rsidR="003C5668" w:rsidRPr="00C91146" w14:paraId="52A6917A"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2DF0BF3D" w14:textId="0AB200FC" w:rsidR="003C5668" w:rsidRPr="00A86AF1" w:rsidRDefault="003C5668" w:rsidP="003C5668">
            <w:pPr>
              <w:spacing w:after="0"/>
              <w:rPr>
                <w:color w:val="000000"/>
                <w:szCs w:val="22"/>
              </w:rPr>
            </w:pPr>
            <w:r w:rsidRPr="00A86AF1">
              <w:rPr>
                <w:color w:val="000000"/>
                <w:szCs w:val="22"/>
              </w:rPr>
              <w:t>Annual Giving Campaign</w:t>
            </w:r>
          </w:p>
        </w:tc>
        <w:tc>
          <w:tcPr>
            <w:tcW w:w="1395" w:type="dxa"/>
            <w:tcBorders>
              <w:top w:val="single" w:sz="4" w:space="0" w:color="808080"/>
              <w:left w:val="nil"/>
              <w:bottom w:val="single" w:sz="4" w:space="0" w:color="808080"/>
              <w:right w:val="nil"/>
            </w:tcBorders>
            <w:shd w:val="clear" w:color="auto" w:fill="auto"/>
            <w:noWrap/>
            <w:vAlign w:val="center"/>
          </w:tcPr>
          <w:p w14:paraId="07E54AD3" w14:textId="69DC6C15" w:rsidR="003C5668" w:rsidRPr="00A86AF1" w:rsidRDefault="003C5668" w:rsidP="003C5668">
            <w:pPr>
              <w:spacing w:after="0"/>
              <w:jc w:val="center"/>
              <w:rPr>
                <w:color w:val="000000"/>
                <w:szCs w:val="22"/>
              </w:rPr>
            </w:pPr>
            <w:r w:rsidRPr="00A86AF1">
              <w:rPr>
                <w:color w:val="000000"/>
                <w:szCs w:val="22"/>
              </w:rPr>
              <w:t>7010011</w:t>
            </w:r>
          </w:p>
        </w:tc>
        <w:tc>
          <w:tcPr>
            <w:tcW w:w="2970" w:type="dxa"/>
            <w:tcBorders>
              <w:top w:val="single" w:sz="4" w:space="0" w:color="808080"/>
              <w:left w:val="nil"/>
              <w:bottom w:val="single" w:sz="4" w:space="0" w:color="808080"/>
              <w:right w:val="nil"/>
            </w:tcBorders>
            <w:shd w:val="clear" w:color="auto" w:fill="auto"/>
            <w:noWrap/>
            <w:vAlign w:val="bottom"/>
          </w:tcPr>
          <w:p w14:paraId="027434F5" w14:textId="482B45BC"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3F20463D" w14:textId="3F1F0A8C"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54336495" w14:textId="24E4811E"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334E9983"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5B27DDFE" w14:textId="6143F8D2" w:rsidR="003C5668" w:rsidRPr="00A86AF1" w:rsidRDefault="003C5668" w:rsidP="003C5668">
            <w:pPr>
              <w:spacing w:after="0"/>
              <w:rPr>
                <w:color w:val="000000"/>
                <w:szCs w:val="22"/>
              </w:rPr>
            </w:pPr>
            <w:r w:rsidRPr="00A86AF1">
              <w:rPr>
                <w:color w:val="000000"/>
                <w:szCs w:val="22"/>
              </w:rPr>
              <w:t xml:space="preserve">Board of Directors </w:t>
            </w:r>
          </w:p>
        </w:tc>
        <w:tc>
          <w:tcPr>
            <w:tcW w:w="1395" w:type="dxa"/>
            <w:tcBorders>
              <w:top w:val="single" w:sz="4" w:space="0" w:color="808080"/>
              <w:left w:val="nil"/>
              <w:bottom w:val="single" w:sz="4" w:space="0" w:color="808080"/>
              <w:right w:val="nil"/>
            </w:tcBorders>
            <w:shd w:val="clear" w:color="auto" w:fill="auto"/>
            <w:noWrap/>
            <w:vAlign w:val="center"/>
          </w:tcPr>
          <w:p w14:paraId="237C4FF6" w14:textId="07AD86E8" w:rsidR="003C5668" w:rsidRPr="00A86AF1" w:rsidRDefault="003C5668" w:rsidP="003C5668">
            <w:pPr>
              <w:spacing w:after="0"/>
              <w:jc w:val="center"/>
              <w:rPr>
                <w:color w:val="000000"/>
                <w:szCs w:val="22"/>
              </w:rPr>
            </w:pPr>
            <w:r w:rsidRPr="00A86AF1">
              <w:rPr>
                <w:color w:val="000000"/>
                <w:szCs w:val="22"/>
              </w:rPr>
              <w:t>7020011</w:t>
            </w:r>
          </w:p>
        </w:tc>
        <w:tc>
          <w:tcPr>
            <w:tcW w:w="2970" w:type="dxa"/>
            <w:tcBorders>
              <w:top w:val="single" w:sz="4" w:space="0" w:color="808080"/>
              <w:left w:val="nil"/>
              <w:bottom w:val="single" w:sz="4" w:space="0" w:color="808080"/>
              <w:right w:val="nil"/>
            </w:tcBorders>
            <w:shd w:val="clear" w:color="auto" w:fill="auto"/>
            <w:noWrap/>
            <w:vAlign w:val="bottom"/>
          </w:tcPr>
          <w:p w14:paraId="73145F6A" w14:textId="271D1400"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6F9D578C" w14:textId="219513CD"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0234813C" w14:textId="6F25641B"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4580AA88"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696411B4" w14:textId="52AC731B" w:rsidR="003C5668" w:rsidRPr="00A86AF1" w:rsidRDefault="003C5668" w:rsidP="003C5668">
            <w:pPr>
              <w:spacing w:after="0"/>
              <w:rPr>
                <w:color w:val="000000"/>
                <w:szCs w:val="22"/>
              </w:rPr>
            </w:pPr>
            <w:r w:rsidRPr="00A86AF1">
              <w:rPr>
                <w:color w:val="000000"/>
                <w:szCs w:val="22"/>
              </w:rPr>
              <w:t>Foundation Outreach Initiative</w:t>
            </w:r>
          </w:p>
        </w:tc>
        <w:tc>
          <w:tcPr>
            <w:tcW w:w="1395" w:type="dxa"/>
            <w:tcBorders>
              <w:top w:val="single" w:sz="4" w:space="0" w:color="808080"/>
              <w:left w:val="nil"/>
              <w:bottom w:val="single" w:sz="4" w:space="0" w:color="808080"/>
              <w:right w:val="nil"/>
            </w:tcBorders>
            <w:shd w:val="clear" w:color="auto" w:fill="auto"/>
            <w:noWrap/>
            <w:vAlign w:val="center"/>
          </w:tcPr>
          <w:p w14:paraId="3F081270" w14:textId="3CC8C2AD" w:rsidR="003C5668" w:rsidRPr="00A86AF1" w:rsidRDefault="003C5668" w:rsidP="003C5668">
            <w:pPr>
              <w:spacing w:after="0"/>
              <w:jc w:val="center"/>
              <w:rPr>
                <w:color w:val="000000"/>
                <w:szCs w:val="22"/>
              </w:rPr>
            </w:pPr>
            <w:r w:rsidRPr="00A86AF1">
              <w:rPr>
                <w:color w:val="000000"/>
                <w:szCs w:val="22"/>
              </w:rPr>
              <w:t>7020012</w:t>
            </w:r>
          </w:p>
        </w:tc>
        <w:tc>
          <w:tcPr>
            <w:tcW w:w="2970" w:type="dxa"/>
            <w:tcBorders>
              <w:top w:val="single" w:sz="4" w:space="0" w:color="808080"/>
              <w:left w:val="nil"/>
              <w:bottom w:val="single" w:sz="4" w:space="0" w:color="808080"/>
              <w:right w:val="nil"/>
            </w:tcBorders>
            <w:shd w:val="clear" w:color="auto" w:fill="auto"/>
            <w:noWrap/>
            <w:vAlign w:val="bottom"/>
          </w:tcPr>
          <w:p w14:paraId="33B829AE" w14:textId="7CE147F4" w:rsidR="003C5668" w:rsidRPr="00A86AF1" w:rsidRDefault="003C5668" w:rsidP="003C5668">
            <w:pPr>
              <w:spacing w:after="0"/>
              <w:rPr>
                <w:color w:val="000000"/>
                <w:szCs w:val="22"/>
              </w:rPr>
            </w:pPr>
            <w:r w:rsidRPr="00A86AF1">
              <w:rPr>
                <w:color w:val="000000"/>
                <w:szCs w:val="22"/>
              </w:rPr>
              <w:t>Salaries</w:t>
            </w:r>
          </w:p>
        </w:tc>
        <w:tc>
          <w:tcPr>
            <w:tcW w:w="1260" w:type="dxa"/>
            <w:tcBorders>
              <w:top w:val="single" w:sz="4" w:space="0" w:color="808080"/>
              <w:left w:val="nil"/>
              <w:bottom w:val="single" w:sz="4" w:space="0" w:color="808080"/>
              <w:right w:val="nil"/>
            </w:tcBorders>
            <w:shd w:val="clear" w:color="auto" w:fill="auto"/>
            <w:noWrap/>
            <w:vAlign w:val="bottom"/>
          </w:tcPr>
          <w:p w14:paraId="3B23CDA1" w14:textId="69924510" w:rsidR="003C5668" w:rsidRPr="00A86AF1" w:rsidRDefault="003C5668" w:rsidP="003C5668">
            <w:pPr>
              <w:spacing w:after="0"/>
              <w:rPr>
                <w:color w:val="000000"/>
                <w:szCs w:val="22"/>
              </w:rPr>
            </w:pPr>
            <w:r w:rsidRPr="00A86AF1">
              <w:rPr>
                <w:b/>
                <w:bCs/>
                <w:color w:val="000000"/>
                <w:szCs w:val="22"/>
              </w:rPr>
              <w:t>E</w:t>
            </w:r>
            <w:r w:rsidRPr="00A86AF1">
              <w:rPr>
                <w:color w:val="000000"/>
                <w:szCs w:val="22"/>
              </w:rPr>
              <w:t>71999</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67947606" w14:textId="2B706688"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54E8E087"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741B01E3" w14:textId="121A4294" w:rsidR="003C5668" w:rsidRPr="00A86AF1" w:rsidRDefault="003C5668" w:rsidP="003C5668">
            <w:pPr>
              <w:spacing w:after="0"/>
              <w:rPr>
                <w:color w:val="000000"/>
                <w:szCs w:val="22"/>
              </w:rPr>
            </w:pPr>
            <w:r w:rsidRPr="00A86AF1">
              <w:rPr>
                <w:color w:val="000000"/>
                <w:szCs w:val="22"/>
              </w:rPr>
              <w:t>Foundation Outreach Initiative</w:t>
            </w:r>
          </w:p>
        </w:tc>
        <w:tc>
          <w:tcPr>
            <w:tcW w:w="1395" w:type="dxa"/>
            <w:tcBorders>
              <w:top w:val="single" w:sz="4" w:space="0" w:color="808080"/>
              <w:left w:val="nil"/>
              <w:bottom w:val="single" w:sz="4" w:space="0" w:color="808080"/>
              <w:right w:val="nil"/>
            </w:tcBorders>
            <w:shd w:val="clear" w:color="auto" w:fill="auto"/>
            <w:noWrap/>
            <w:vAlign w:val="center"/>
          </w:tcPr>
          <w:p w14:paraId="4B24638A" w14:textId="1478F312" w:rsidR="003C5668" w:rsidRPr="00A86AF1" w:rsidRDefault="003C5668" w:rsidP="003C5668">
            <w:pPr>
              <w:spacing w:after="0"/>
              <w:jc w:val="center"/>
              <w:rPr>
                <w:color w:val="000000"/>
                <w:szCs w:val="22"/>
              </w:rPr>
            </w:pPr>
            <w:r w:rsidRPr="00A86AF1">
              <w:rPr>
                <w:color w:val="000000"/>
                <w:szCs w:val="22"/>
              </w:rPr>
              <w:t>7020012</w:t>
            </w:r>
          </w:p>
        </w:tc>
        <w:tc>
          <w:tcPr>
            <w:tcW w:w="2970" w:type="dxa"/>
            <w:tcBorders>
              <w:top w:val="single" w:sz="4" w:space="0" w:color="808080"/>
              <w:left w:val="nil"/>
              <w:bottom w:val="single" w:sz="4" w:space="0" w:color="808080"/>
              <w:right w:val="nil"/>
            </w:tcBorders>
            <w:shd w:val="clear" w:color="auto" w:fill="auto"/>
            <w:noWrap/>
            <w:vAlign w:val="bottom"/>
          </w:tcPr>
          <w:p w14:paraId="4E0B8B8F" w14:textId="7F11C211" w:rsidR="003C5668" w:rsidRPr="00A86AF1" w:rsidRDefault="003C5668" w:rsidP="003C5668">
            <w:pPr>
              <w:spacing w:after="0"/>
              <w:rPr>
                <w:color w:val="000000"/>
                <w:szCs w:val="22"/>
              </w:rPr>
            </w:pPr>
            <w:r w:rsidRPr="00A86AF1">
              <w:rPr>
                <w:color w:val="000000"/>
                <w:szCs w:val="22"/>
              </w:rPr>
              <w:t>Non-Salaries</w:t>
            </w:r>
          </w:p>
        </w:tc>
        <w:tc>
          <w:tcPr>
            <w:tcW w:w="1260" w:type="dxa"/>
            <w:tcBorders>
              <w:top w:val="single" w:sz="4" w:space="0" w:color="808080"/>
              <w:left w:val="nil"/>
              <w:bottom w:val="single" w:sz="4" w:space="0" w:color="808080"/>
              <w:right w:val="nil"/>
            </w:tcBorders>
            <w:shd w:val="clear" w:color="auto" w:fill="auto"/>
            <w:noWrap/>
            <w:vAlign w:val="bottom"/>
          </w:tcPr>
          <w:p w14:paraId="2BF5D267" w14:textId="674EFFC8"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10959103" w14:textId="5CB7945D"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45D05C34"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04FA7CFA" w14:textId="638427B3" w:rsidR="003C5668" w:rsidRPr="00A86AF1" w:rsidRDefault="003C5668" w:rsidP="003C5668">
            <w:pPr>
              <w:spacing w:after="0"/>
              <w:rPr>
                <w:color w:val="000000"/>
                <w:szCs w:val="22"/>
              </w:rPr>
            </w:pPr>
            <w:r w:rsidRPr="003C5668">
              <w:rPr>
                <w:color w:val="000000"/>
                <w:szCs w:val="22"/>
              </w:rPr>
              <w:t>Advancement General Support</w:t>
            </w:r>
          </w:p>
        </w:tc>
        <w:tc>
          <w:tcPr>
            <w:tcW w:w="1395" w:type="dxa"/>
            <w:tcBorders>
              <w:top w:val="single" w:sz="4" w:space="0" w:color="808080"/>
              <w:left w:val="nil"/>
              <w:bottom w:val="single" w:sz="4" w:space="0" w:color="808080"/>
              <w:right w:val="nil"/>
            </w:tcBorders>
            <w:shd w:val="clear" w:color="auto" w:fill="auto"/>
            <w:noWrap/>
            <w:vAlign w:val="center"/>
          </w:tcPr>
          <w:p w14:paraId="189945CF" w14:textId="55C0C874" w:rsidR="003C5668" w:rsidRPr="00A86AF1" w:rsidRDefault="003C5668" w:rsidP="003C5668">
            <w:pPr>
              <w:spacing w:after="0"/>
              <w:jc w:val="center"/>
              <w:rPr>
                <w:color w:val="000000"/>
                <w:szCs w:val="22"/>
              </w:rPr>
            </w:pPr>
            <w:r w:rsidRPr="00A86AF1">
              <w:rPr>
                <w:color w:val="000000"/>
                <w:szCs w:val="22"/>
              </w:rPr>
              <w:t>702</w:t>
            </w:r>
            <w:r>
              <w:rPr>
                <w:color w:val="000000"/>
                <w:szCs w:val="22"/>
              </w:rPr>
              <w:t>1001</w:t>
            </w:r>
          </w:p>
        </w:tc>
        <w:tc>
          <w:tcPr>
            <w:tcW w:w="2970" w:type="dxa"/>
            <w:tcBorders>
              <w:top w:val="single" w:sz="4" w:space="0" w:color="808080"/>
              <w:left w:val="nil"/>
              <w:bottom w:val="single" w:sz="4" w:space="0" w:color="808080"/>
              <w:right w:val="nil"/>
            </w:tcBorders>
            <w:shd w:val="clear" w:color="auto" w:fill="auto"/>
            <w:noWrap/>
            <w:vAlign w:val="bottom"/>
          </w:tcPr>
          <w:p w14:paraId="4B17D883" w14:textId="390ADD42"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6CD9E9E9" w14:textId="70D6F3B5"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7EEF850E" w14:textId="01505294"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6924AF6A"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656E02F1" w14:textId="3EC148A6" w:rsidR="003C5668" w:rsidRPr="00A86AF1" w:rsidRDefault="003C5668" w:rsidP="003C5668">
            <w:pPr>
              <w:spacing w:after="0"/>
              <w:rPr>
                <w:color w:val="000000"/>
                <w:szCs w:val="22"/>
              </w:rPr>
            </w:pPr>
            <w:r w:rsidRPr="003C5668">
              <w:rPr>
                <w:color w:val="000000"/>
                <w:szCs w:val="22"/>
              </w:rPr>
              <w:t>Administration &amp; Operations</w:t>
            </w:r>
          </w:p>
        </w:tc>
        <w:tc>
          <w:tcPr>
            <w:tcW w:w="1395" w:type="dxa"/>
            <w:tcBorders>
              <w:top w:val="single" w:sz="4" w:space="0" w:color="808080"/>
              <w:left w:val="nil"/>
              <w:bottom w:val="single" w:sz="4" w:space="0" w:color="808080"/>
              <w:right w:val="nil"/>
            </w:tcBorders>
            <w:shd w:val="clear" w:color="auto" w:fill="auto"/>
            <w:noWrap/>
            <w:vAlign w:val="center"/>
          </w:tcPr>
          <w:p w14:paraId="4873BF67" w14:textId="47450D52" w:rsidR="003C5668" w:rsidRPr="00A86AF1" w:rsidRDefault="003C5668" w:rsidP="003C5668">
            <w:pPr>
              <w:spacing w:after="0"/>
              <w:jc w:val="center"/>
              <w:rPr>
                <w:color w:val="000000"/>
                <w:szCs w:val="22"/>
              </w:rPr>
            </w:pPr>
            <w:r w:rsidRPr="00A86AF1">
              <w:rPr>
                <w:color w:val="000000"/>
                <w:szCs w:val="22"/>
              </w:rPr>
              <w:t>702</w:t>
            </w:r>
            <w:r>
              <w:rPr>
                <w:color w:val="000000"/>
                <w:szCs w:val="22"/>
              </w:rPr>
              <w:t>1002</w:t>
            </w:r>
          </w:p>
        </w:tc>
        <w:tc>
          <w:tcPr>
            <w:tcW w:w="2970" w:type="dxa"/>
            <w:tcBorders>
              <w:top w:val="single" w:sz="4" w:space="0" w:color="808080"/>
              <w:left w:val="nil"/>
              <w:bottom w:val="single" w:sz="4" w:space="0" w:color="808080"/>
              <w:right w:val="nil"/>
            </w:tcBorders>
            <w:shd w:val="clear" w:color="auto" w:fill="auto"/>
            <w:noWrap/>
            <w:vAlign w:val="bottom"/>
          </w:tcPr>
          <w:p w14:paraId="1B82A2D2" w14:textId="698E77F2"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7DAD01F1" w14:textId="199C5F0D"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71306878" w14:textId="1EF72AED"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091F49D4"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3F6A5E08" w14:textId="21A7EA3A" w:rsidR="003C5668" w:rsidRPr="00A86AF1" w:rsidRDefault="003C5668" w:rsidP="003C5668">
            <w:pPr>
              <w:spacing w:after="0"/>
              <w:rPr>
                <w:color w:val="000000"/>
                <w:szCs w:val="22"/>
              </w:rPr>
            </w:pPr>
            <w:r w:rsidRPr="003C5668">
              <w:rPr>
                <w:color w:val="000000"/>
                <w:szCs w:val="22"/>
              </w:rPr>
              <w:t>Advancement Management</w:t>
            </w:r>
          </w:p>
        </w:tc>
        <w:tc>
          <w:tcPr>
            <w:tcW w:w="1395" w:type="dxa"/>
            <w:tcBorders>
              <w:top w:val="single" w:sz="4" w:space="0" w:color="808080"/>
              <w:left w:val="nil"/>
              <w:bottom w:val="single" w:sz="4" w:space="0" w:color="808080"/>
              <w:right w:val="nil"/>
            </w:tcBorders>
            <w:shd w:val="clear" w:color="auto" w:fill="auto"/>
            <w:noWrap/>
            <w:vAlign w:val="center"/>
          </w:tcPr>
          <w:p w14:paraId="6EA641A7" w14:textId="704BCCCB" w:rsidR="003C5668" w:rsidRPr="00A86AF1" w:rsidRDefault="003C5668" w:rsidP="003C5668">
            <w:pPr>
              <w:spacing w:after="0"/>
              <w:jc w:val="center"/>
              <w:rPr>
                <w:color w:val="000000"/>
                <w:szCs w:val="22"/>
              </w:rPr>
            </w:pPr>
            <w:r w:rsidRPr="00A86AF1">
              <w:rPr>
                <w:color w:val="000000"/>
                <w:szCs w:val="22"/>
              </w:rPr>
              <w:t>702</w:t>
            </w:r>
            <w:r>
              <w:rPr>
                <w:color w:val="000000"/>
                <w:szCs w:val="22"/>
              </w:rPr>
              <w:t>1003</w:t>
            </w:r>
          </w:p>
        </w:tc>
        <w:tc>
          <w:tcPr>
            <w:tcW w:w="2970" w:type="dxa"/>
            <w:tcBorders>
              <w:top w:val="single" w:sz="4" w:space="0" w:color="808080"/>
              <w:left w:val="nil"/>
              <w:bottom w:val="single" w:sz="4" w:space="0" w:color="808080"/>
              <w:right w:val="nil"/>
            </w:tcBorders>
            <w:shd w:val="clear" w:color="auto" w:fill="auto"/>
            <w:noWrap/>
            <w:vAlign w:val="bottom"/>
          </w:tcPr>
          <w:p w14:paraId="7B31A152" w14:textId="4E083457"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3A06B828" w14:textId="2BCCD53C"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2ED3A9A1" w14:textId="6C1D1A4A"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07B82B20"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105FF04F" w14:textId="55A46709" w:rsidR="003C5668" w:rsidRPr="00A86AF1" w:rsidRDefault="003C5668" w:rsidP="003C5668">
            <w:pPr>
              <w:spacing w:after="0"/>
              <w:rPr>
                <w:color w:val="000000"/>
                <w:szCs w:val="22"/>
              </w:rPr>
            </w:pPr>
            <w:r w:rsidRPr="003C5668">
              <w:rPr>
                <w:color w:val="000000"/>
                <w:szCs w:val="22"/>
              </w:rPr>
              <w:t>Alumni Association</w:t>
            </w:r>
          </w:p>
        </w:tc>
        <w:tc>
          <w:tcPr>
            <w:tcW w:w="1395" w:type="dxa"/>
            <w:tcBorders>
              <w:top w:val="single" w:sz="4" w:space="0" w:color="808080"/>
              <w:left w:val="nil"/>
              <w:bottom w:val="single" w:sz="4" w:space="0" w:color="808080"/>
              <w:right w:val="nil"/>
            </w:tcBorders>
            <w:shd w:val="clear" w:color="auto" w:fill="auto"/>
            <w:noWrap/>
            <w:vAlign w:val="center"/>
          </w:tcPr>
          <w:p w14:paraId="4B92B335" w14:textId="1447723B" w:rsidR="003C5668" w:rsidRPr="00A86AF1" w:rsidRDefault="003C5668" w:rsidP="003C5668">
            <w:pPr>
              <w:spacing w:after="0"/>
              <w:jc w:val="center"/>
              <w:rPr>
                <w:color w:val="000000"/>
                <w:szCs w:val="22"/>
              </w:rPr>
            </w:pPr>
            <w:r w:rsidRPr="00A86AF1">
              <w:rPr>
                <w:color w:val="000000"/>
                <w:szCs w:val="22"/>
              </w:rPr>
              <w:t>702</w:t>
            </w:r>
            <w:r>
              <w:rPr>
                <w:color w:val="000000"/>
                <w:szCs w:val="22"/>
              </w:rPr>
              <w:t>1004</w:t>
            </w:r>
          </w:p>
        </w:tc>
        <w:tc>
          <w:tcPr>
            <w:tcW w:w="2970" w:type="dxa"/>
            <w:tcBorders>
              <w:top w:val="single" w:sz="4" w:space="0" w:color="808080"/>
              <w:left w:val="nil"/>
              <w:bottom w:val="single" w:sz="4" w:space="0" w:color="808080"/>
              <w:right w:val="nil"/>
            </w:tcBorders>
            <w:shd w:val="clear" w:color="auto" w:fill="auto"/>
            <w:noWrap/>
            <w:vAlign w:val="bottom"/>
          </w:tcPr>
          <w:p w14:paraId="55F1CE0C" w14:textId="4822B97C"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387A7B60" w14:textId="77329CC4"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4DDBE39F" w14:textId="6BB5106C"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1A9B08BA" w14:textId="77777777" w:rsidTr="009A1DB1">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3F5B0E5E" w14:textId="47111B15" w:rsidR="003C5668" w:rsidRPr="00A86AF1" w:rsidRDefault="003C5668" w:rsidP="003C5668">
            <w:pPr>
              <w:spacing w:after="0"/>
              <w:rPr>
                <w:color w:val="000000"/>
                <w:szCs w:val="22"/>
              </w:rPr>
            </w:pPr>
            <w:r>
              <w:rPr>
                <w:color w:val="000000"/>
                <w:szCs w:val="22"/>
              </w:rPr>
              <w:t>Campaign Planning &amp; Com</w:t>
            </w:r>
            <w:r w:rsidR="00066F65">
              <w:rPr>
                <w:color w:val="000000"/>
                <w:szCs w:val="22"/>
              </w:rPr>
              <w:t>m.</w:t>
            </w:r>
          </w:p>
        </w:tc>
        <w:tc>
          <w:tcPr>
            <w:tcW w:w="1395" w:type="dxa"/>
            <w:tcBorders>
              <w:top w:val="single" w:sz="4" w:space="0" w:color="808080"/>
              <w:left w:val="nil"/>
              <w:bottom w:val="single" w:sz="4" w:space="0" w:color="808080"/>
              <w:right w:val="nil"/>
            </w:tcBorders>
            <w:shd w:val="clear" w:color="auto" w:fill="auto"/>
            <w:noWrap/>
            <w:vAlign w:val="center"/>
          </w:tcPr>
          <w:p w14:paraId="2342F847" w14:textId="6BCE7D07" w:rsidR="003C5668" w:rsidRPr="00A86AF1" w:rsidRDefault="003C5668" w:rsidP="003C5668">
            <w:pPr>
              <w:spacing w:after="0"/>
              <w:jc w:val="center"/>
              <w:rPr>
                <w:color w:val="000000"/>
                <w:szCs w:val="22"/>
              </w:rPr>
            </w:pPr>
            <w:r w:rsidRPr="00A86AF1">
              <w:rPr>
                <w:color w:val="000000"/>
                <w:szCs w:val="22"/>
              </w:rPr>
              <w:t>702</w:t>
            </w:r>
            <w:r>
              <w:rPr>
                <w:color w:val="000000"/>
                <w:szCs w:val="22"/>
              </w:rPr>
              <w:t>1005</w:t>
            </w:r>
          </w:p>
        </w:tc>
        <w:tc>
          <w:tcPr>
            <w:tcW w:w="2970" w:type="dxa"/>
            <w:tcBorders>
              <w:top w:val="single" w:sz="4" w:space="0" w:color="808080"/>
              <w:left w:val="nil"/>
              <w:bottom w:val="single" w:sz="4" w:space="0" w:color="808080"/>
              <w:right w:val="nil"/>
            </w:tcBorders>
            <w:shd w:val="clear" w:color="auto" w:fill="auto"/>
            <w:noWrap/>
            <w:vAlign w:val="bottom"/>
          </w:tcPr>
          <w:p w14:paraId="5B3B843F" w14:textId="03C3E267"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154D5788" w14:textId="0CD132DB"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5323AC6F" w14:textId="5098C031" w:rsidR="003C5668" w:rsidRPr="00A86AF1" w:rsidRDefault="003C5668" w:rsidP="003C5668">
            <w:pPr>
              <w:spacing w:after="0"/>
              <w:jc w:val="center"/>
              <w:rPr>
                <w:color w:val="000000"/>
                <w:szCs w:val="22"/>
              </w:rPr>
            </w:pPr>
            <w:r w:rsidRPr="00A86AF1">
              <w:rPr>
                <w:color w:val="000000"/>
                <w:szCs w:val="22"/>
              </w:rPr>
              <w:t>900</w:t>
            </w:r>
          </w:p>
        </w:tc>
      </w:tr>
      <w:tr w:rsidR="003C5668" w:rsidRPr="00C91146" w14:paraId="5553468E" w14:textId="77777777" w:rsidTr="003C5668">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48AA7859" w14:textId="272959FE" w:rsidR="003C5668" w:rsidRPr="00A86AF1" w:rsidRDefault="003C5668" w:rsidP="003C5668">
            <w:pPr>
              <w:spacing w:after="0"/>
              <w:rPr>
                <w:color w:val="000000"/>
                <w:szCs w:val="22"/>
              </w:rPr>
            </w:pPr>
            <w:r w:rsidRPr="003C5668">
              <w:rPr>
                <w:color w:val="000000"/>
                <w:szCs w:val="22"/>
              </w:rPr>
              <w:t>Development Operations</w:t>
            </w:r>
          </w:p>
        </w:tc>
        <w:tc>
          <w:tcPr>
            <w:tcW w:w="1395" w:type="dxa"/>
            <w:tcBorders>
              <w:top w:val="single" w:sz="4" w:space="0" w:color="808080"/>
              <w:left w:val="nil"/>
              <w:bottom w:val="single" w:sz="4" w:space="0" w:color="808080"/>
              <w:right w:val="nil"/>
            </w:tcBorders>
            <w:shd w:val="clear" w:color="auto" w:fill="auto"/>
            <w:noWrap/>
            <w:vAlign w:val="center"/>
          </w:tcPr>
          <w:p w14:paraId="4ED7D1B0" w14:textId="5480EE73" w:rsidR="003C5668" w:rsidRPr="00A86AF1" w:rsidRDefault="003C5668" w:rsidP="003C5668">
            <w:pPr>
              <w:spacing w:after="0"/>
              <w:jc w:val="center"/>
              <w:rPr>
                <w:color w:val="000000"/>
                <w:szCs w:val="22"/>
              </w:rPr>
            </w:pPr>
            <w:r w:rsidRPr="00A86AF1">
              <w:rPr>
                <w:color w:val="000000"/>
                <w:szCs w:val="22"/>
              </w:rPr>
              <w:t>702</w:t>
            </w:r>
            <w:r>
              <w:rPr>
                <w:color w:val="000000"/>
                <w:szCs w:val="22"/>
              </w:rPr>
              <w:t>1006</w:t>
            </w:r>
          </w:p>
        </w:tc>
        <w:tc>
          <w:tcPr>
            <w:tcW w:w="2970" w:type="dxa"/>
            <w:tcBorders>
              <w:top w:val="single" w:sz="4" w:space="0" w:color="808080"/>
              <w:left w:val="nil"/>
              <w:bottom w:val="single" w:sz="4" w:space="0" w:color="808080"/>
              <w:right w:val="nil"/>
            </w:tcBorders>
            <w:shd w:val="clear" w:color="auto" w:fill="auto"/>
            <w:noWrap/>
            <w:vAlign w:val="bottom"/>
          </w:tcPr>
          <w:p w14:paraId="4894213B" w14:textId="0D3C02D1"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75CBBB88" w14:textId="5244BD9A" w:rsidR="003C5668" w:rsidRPr="00A86AF1" w:rsidRDefault="003C5668" w:rsidP="003C5668">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23E64E37" w14:textId="322AA732" w:rsidR="003C5668" w:rsidRPr="00A86AF1" w:rsidRDefault="003C5668" w:rsidP="003C5668">
            <w:pPr>
              <w:spacing w:after="0"/>
              <w:jc w:val="center"/>
              <w:rPr>
                <w:color w:val="000000"/>
                <w:szCs w:val="22"/>
              </w:rPr>
            </w:pPr>
            <w:r w:rsidRPr="00A86AF1">
              <w:rPr>
                <w:color w:val="000000"/>
                <w:szCs w:val="22"/>
              </w:rPr>
              <w:t>900</w:t>
            </w:r>
          </w:p>
        </w:tc>
      </w:tr>
      <w:tr w:rsidR="00420EE6" w:rsidRPr="00A86AF1" w14:paraId="014CA18B" w14:textId="77777777" w:rsidTr="00CE3B92">
        <w:trPr>
          <w:trHeight w:val="300"/>
        </w:trPr>
        <w:tc>
          <w:tcPr>
            <w:tcW w:w="3480" w:type="dxa"/>
            <w:tcBorders>
              <w:top w:val="single" w:sz="4" w:space="0" w:color="808080"/>
              <w:left w:val="single" w:sz="4" w:space="0" w:color="auto"/>
              <w:bottom w:val="single" w:sz="4" w:space="0" w:color="auto"/>
              <w:right w:val="single" w:sz="4" w:space="0" w:color="808080"/>
            </w:tcBorders>
            <w:shd w:val="clear" w:color="auto" w:fill="auto"/>
            <w:noWrap/>
            <w:vAlign w:val="bottom"/>
          </w:tcPr>
          <w:p w14:paraId="525470B6" w14:textId="77777777" w:rsidR="00420EE6" w:rsidRPr="00A86AF1" w:rsidRDefault="00420EE6" w:rsidP="00CE3B92">
            <w:pPr>
              <w:spacing w:after="0"/>
              <w:rPr>
                <w:color w:val="000000"/>
                <w:szCs w:val="22"/>
              </w:rPr>
            </w:pPr>
            <w:bookmarkStart w:id="44" w:name="_Hlk127353899"/>
            <w:r w:rsidRPr="003C5668">
              <w:rPr>
                <w:color w:val="000000"/>
                <w:szCs w:val="22"/>
              </w:rPr>
              <w:t>Donor Relations</w:t>
            </w:r>
          </w:p>
        </w:tc>
        <w:tc>
          <w:tcPr>
            <w:tcW w:w="1395" w:type="dxa"/>
            <w:tcBorders>
              <w:top w:val="single" w:sz="4" w:space="0" w:color="808080"/>
              <w:left w:val="nil"/>
              <w:bottom w:val="single" w:sz="4" w:space="0" w:color="auto"/>
              <w:right w:val="nil"/>
            </w:tcBorders>
            <w:shd w:val="clear" w:color="auto" w:fill="auto"/>
            <w:noWrap/>
            <w:vAlign w:val="center"/>
          </w:tcPr>
          <w:p w14:paraId="0C74D3A2" w14:textId="77777777" w:rsidR="00420EE6" w:rsidRPr="00A86AF1" w:rsidRDefault="00420EE6" w:rsidP="00CE3B92">
            <w:pPr>
              <w:spacing w:after="0"/>
              <w:jc w:val="center"/>
              <w:rPr>
                <w:color w:val="000000"/>
                <w:szCs w:val="22"/>
              </w:rPr>
            </w:pPr>
            <w:r w:rsidRPr="00A86AF1">
              <w:rPr>
                <w:color w:val="000000"/>
                <w:szCs w:val="22"/>
              </w:rPr>
              <w:t>702</w:t>
            </w:r>
            <w:r>
              <w:rPr>
                <w:color w:val="000000"/>
                <w:szCs w:val="22"/>
              </w:rPr>
              <w:t>1007</w:t>
            </w:r>
          </w:p>
        </w:tc>
        <w:tc>
          <w:tcPr>
            <w:tcW w:w="2970" w:type="dxa"/>
            <w:tcBorders>
              <w:top w:val="single" w:sz="4" w:space="0" w:color="808080"/>
              <w:left w:val="nil"/>
              <w:bottom w:val="single" w:sz="4" w:space="0" w:color="auto"/>
              <w:right w:val="nil"/>
            </w:tcBorders>
            <w:shd w:val="clear" w:color="auto" w:fill="auto"/>
            <w:noWrap/>
            <w:vAlign w:val="bottom"/>
          </w:tcPr>
          <w:p w14:paraId="78E79556" w14:textId="77777777" w:rsidR="00420EE6" w:rsidRPr="00A86AF1" w:rsidRDefault="00420EE6" w:rsidP="00CE3B92">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auto"/>
              <w:right w:val="nil"/>
            </w:tcBorders>
            <w:shd w:val="clear" w:color="auto" w:fill="auto"/>
            <w:noWrap/>
            <w:vAlign w:val="bottom"/>
          </w:tcPr>
          <w:p w14:paraId="6758F9E1" w14:textId="77777777" w:rsidR="00420EE6" w:rsidRPr="00573BD7" w:rsidRDefault="00420EE6" w:rsidP="00CE3B92">
            <w:pPr>
              <w:spacing w:after="0"/>
              <w:rPr>
                <w:b/>
                <w:bCs/>
                <w:color w:val="000000"/>
                <w:sz w:val="18"/>
                <w:szCs w:val="22"/>
              </w:rPr>
            </w:pPr>
            <w:r w:rsidRPr="00573BD7">
              <w:rPr>
                <w:b/>
                <w:bCs/>
                <w:color w:val="000000"/>
                <w:sz w:val="18"/>
                <w:szCs w:val="22"/>
              </w:rPr>
              <w:t>See Below</w:t>
            </w:r>
          </w:p>
        </w:tc>
        <w:tc>
          <w:tcPr>
            <w:tcW w:w="810" w:type="dxa"/>
            <w:tcBorders>
              <w:top w:val="single" w:sz="4" w:space="0" w:color="808080"/>
              <w:left w:val="nil"/>
              <w:bottom w:val="single" w:sz="4" w:space="0" w:color="auto"/>
              <w:right w:val="single" w:sz="4" w:space="0" w:color="auto"/>
            </w:tcBorders>
            <w:shd w:val="clear" w:color="auto" w:fill="auto"/>
            <w:noWrap/>
            <w:vAlign w:val="bottom"/>
          </w:tcPr>
          <w:p w14:paraId="5B770D78" w14:textId="77777777" w:rsidR="00420EE6" w:rsidRPr="00A86AF1" w:rsidRDefault="00420EE6" w:rsidP="00CE3B92">
            <w:pPr>
              <w:spacing w:after="0"/>
              <w:jc w:val="center"/>
              <w:rPr>
                <w:color w:val="000000"/>
                <w:szCs w:val="22"/>
              </w:rPr>
            </w:pPr>
            <w:r w:rsidRPr="00A86AF1">
              <w:rPr>
                <w:color w:val="000000"/>
                <w:szCs w:val="22"/>
              </w:rPr>
              <w:t>900</w:t>
            </w:r>
          </w:p>
        </w:tc>
      </w:tr>
      <w:tr w:rsidR="003C5668" w:rsidRPr="00C91146" w14:paraId="12263C9C" w14:textId="77777777" w:rsidTr="003C5668">
        <w:trPr>
          <w:trHeight w:val="300"/>
        </w:trPr>
        <w:tc>
          <w:tcPr>
            <w:tcW w:w="3480" w:type="dxa"/>
            <w:tcBorders>
              <w:top w:val="single" w:sz="4" w:space="0" w:color="808080"/>
              <w:left w:val="single" w:sz="4" w:space="0" w:color="auto"/>
              <w:bottom w:val="single" w:sz="4" w:space="0" w:color="auto"/>
              <w:right w:val="single" w:sz="4" w:space="0" w:color="808080"/>
            </w:tcBorders>
            <w:shd w:val="clear" w:color="auto" w:fill="auto"/>
            <w:noWrap/>
            <w:vAlign w:val="bottom"/>
          </w:tcPr>
          <w:p w14:paraId="16FB8F3C" w14:textId="511DD9E3" w:rsidR="003C5668" w:rsidRPr="00A86AF1" w:rsidRDefault="00420EE6" w:rsidP="003C5668">
            <w:pPr>
              <w:spacing w:after="0"/>
              <w:rPr>
                <w:color w:val="000000"/>
                <w:szCs w:val="22"/>
              </w:rPr>
            </w:pPr>
            <w:r>
              <w:rPr>
                <w:color w:val="000000"/>
                <w:szCs w:val="22"/>
              </w:rPr>
              <w:t>IGNITE Operations</w:t>
            </w:r>
          </w:p>
        </w:tc>
        <w:tc>
          <w:tcPr>
            <w:tcW w:w="1395" w:type="dxa"/>
            <w:tcBorders>
              <w:top w:val="single" w:sz="4" w:space="0" w:color="808080"/>
              <w:left w:val="nil"/>
              <w:bottom w:val="single" w:sz="4" w:space="0" w:color="auto"/>
              <w:right w:val="nil"/>
            </w:tcBorders>
            <w:shd w:val="clear" w:color="auto" w:fill="auto"/>
            <w:noWrap/>
            <w:vAlign w:val="center"/>
          </w:tcPr>
          <w:p w14:paraId="4BB2A745" w14:textId="140D429A" w:rsidR="003C5668" w:rsidRPr="00A86AF1" w:rsidRDefault="003C5668" w:rsidP="003C5668">
            <w:pPr>
              <w:spacing w:after="0"/>
              <w:jc w:val="center"/>
              <w:rPr>
                <w:color w:val="000000"/>
                <w:szCs w:val="22"/>
              </w:rPr>
            </w:pPr>
            <w:r w:rsidRPr="00A86AF1">
              <w:rPr>
                <w:color w:val="000000"/>
                <w:szCs w:val="22"/>
              </w:rPr>
              <w:t>702</w:t>
            </w:r>
            <w:r>
              <w:rPr>
                <w:color w:val="000000"/>
                <w:szCs w:val="22"/>
              </w:rPr>
              <w:t>100</w:t>
            </w:r>
            <w:r w:rsidR="00420EE6">
              <w:rPr>
                <w:color w:val="000000"/>
                <w:szCs w:val="22"/>
              </w:rPr>
              <w:t>8</w:t>
            </w:r>
          </w:p>
        </w:tc>
        <w:tc>
          <w:tcPr>
            <w:tcW w:w="2970" w:type="dxa"/>
            <w:tcBorders>
              <w:top w:val="single" w:sz="4" w:space="0" w:color="808080"/>
              <w:left w:val="nil"/>
              <w:bottom w:val="single" w:sz="4" w:space="0" w:color="auto"/>
              <w:right w:val="nil"/>
            </w:tcBorders>
            <w:shd w:val="clear" w:color="auto" w:fill="auto"/>
            <w:noWrap/>
            <w:vAlign w:val="bottom"/>
          </w:tcPr>
          <w:p w14:paraId="1FC7DDEE" w14:textId="7C62DA24" w:rsidR="003C5668" w:rsidRPr="00A86AF1" w:rsidRDefault="003C5668" w:rsidP="003C5668">
            <w:pPr>
              <w:spacing w:after="0"/>
              <w:rPr>
                <w:color w:val="000000"/>
                <w:szCs w:val="22"/>
              </w:rPr>
            </w:pPr>
            <w:r w:rsidRPr="00A86AF1">
              <w:rPr>
                <w:color w:val="000000"/>
                <w:szCs w:val="22"/>
              </w:rPr>
              <w:t>Miscellaneous</w:t>
            </w:r>
          </w:p>
        </w:tc>
        <w:tc>
          <w:tcPr>
            <w:tcW w:w="1260" w:type="dxa"/>
            <w:tcBorders>
              <w:top w:val="single" w:sz="4" w:space="0" w:color="808080"/>
              <w:left w:val="nil"/>
              <w:bottom w:val="single" w:sz="4" w:space="0" w:color="auto"/>
              <w:right w:val="nil"/>
            </w:tcBorders>
            <w:shd w:val="clear" w:color="auto" w:fill="auto"/>
            <w:noWrap/>
            <w:vAlign w:val="bottom"/>
          </w:tcPr>
          <w:p w14:paraId="5199C176" w14:textId="77578F2F" w:rsidR="003C5668" w:rsidRPr="00573BD7" w:rsidRDefault="003C5668" w:rsidP="003C5668">
            <w:pPr>
              <w:spacing w:after="0"/>
              <w:rPr>
                <w:b/>
                <w:bCs/>
                <w:color w:val="000000"/>
                <w:sz w:val="18"/>
                <w:szCs w:val="22"/>
              </w:rPr>
            </w:pPr>
            <w:r w:rsidRPr="00573BD7">
              <w:rPr>
                <w:b/>
                <w:bCs/>
                <w:color w:val="000000"/>
                <w:sz w:val="18"/>
                <w:szCs w:val="22"/>
              </w:rPr>
              <w:t>See Below</w:t>
            </w:r>
          </w:p>
        </w:tc>
        <w:tc>
          <w:tcPr>
            <w:tcW w:w="810" w:type="dxa"/>
            <w:tcBorders>
              <w:top w:val="single" w:sz="4" w:space="0" w:color="808080"/>
              <w:left w:val="nil"/>
              <w:bottom w:val="single" w:sz="4" w:space="0" w:color="auto"/>
              <w:right w:val="single" w:sz="4" w:space="0" w:color="auto"/>
            </w:tcBorders>
            <w:shd w:val="clear" w:color="auto" w:fill="auto"/>
            <w:noWrap/>
            <w:vAlign w:val="bottom"/>
          </w:tcPr>
          <w:p w14:paraId="129FA915" w14:textId="751D04DE" w:rsidR="003C5668" w:rsidRPr="00A86AF1" w:rsidRDefault="003C5668" w:rsidP="003C5668">
            <w:pPr>
              <w:spacing w:after="0"/>
              <w:jc w:val="center"/>
              <w:rPr>
                <w:color w:val="000000"/>
                <w:szCs w:val="22"/>
              </w:rPr>
            </w:pPr>
            <w:r w:rsidRPr="00A86AF1">
              <w:rPr>
                <w:color w:val="000000"/>
                <w:szCs w:val="22"/>
              </w:rPr>
              <w:t>900</w:t>
            </w:r>
          </w:p>
        </w:tc>
      </w:tr>
      <w:bookmarkEnd w:id="44"/>
    </w:tbl>
    <w:p w14:paraId="5C9D47F8" w14:textId="77777777" w:rsidR="00064579" w:rsidRDefault="00064579" w:rsidP="00064579">
      <w:pPr>
        <w:spacing w:before="120"/>
        <w:jc w:val="left"/>
      </w:pPr>
    </w:p>
    <w:p w14:paraId="397EE2BD" w14:textId="734DE046" w:rsidR="00FE0494" w:rsidRDefault="00FE0494" w:rsidP="00B50931">
      <w:pPr>
        <w:spacing w:before="120"/>
      </w:pPr>
      <w:r>
        <w:t>In addition to the Projects listed above, Advancement Operations also budgets revenues and expenses for university-wide projects.</w:t>
      </w:r>
    </w:p>
    <w:p w14:paraId="53CD4F44" w14:textId="2D162F8F" w:rsidR="00FE0494" w:rsidRDefault="00FE0494" w:rsidP="00A86AF1">
      <w:pPr>
        <w:pStyle w:val="Heading3"/>
      </w:pPr>
      <w:bookmarkStart w:id="45" w:name="_Toc127353653"/>
      <w:r>
        <w:t>F</w:t>
      </w:r>
      <w:r w:rsidR="00515A35">
        <w:t>oundation Business Office</w:t>
      </w:r>
      <w:bookmarkEnd w:id="45"/>
    </w:p>
    <w:tbl>
      <w:tblPr>
        <w:tblW w:w="9915" w:type="dxa"/>
        <w:tblInd w:w="93" w:type="dxa"/>
        <w:tblLook w:val="04A0" w:firstRow="1" w:lastRow="0" w:firstColumn="1" w:lastColumn="0" w:noHBand="0" w:noVBand="1"/>
      </w:tblPr>
      <w:tblGrid>
        <w:gridCol w:w="3480"/>
        <w:gridCol w:w="1395"/>
        <w:gridCol w:w="2970"/>
        <w:gridCol w:w="1260"/>
        <w:gridCol w:w="810"/>
      </w:tblGrid>
      <w:tr w:rsidR="00A86AF1" w:rsidRPr="00C91146" w14:paraId="1248039D" w14:textId="77777777" w:rsidTr="009A1DB1">
        <w:trPr>
          <w:trHeight w:val="300"/>
          <w:tblHeader/>
        </w:trPr>
        <w:tc>
          <w:tcPr>
            <w:tcW w:w="3480" w:type="dxa"/>
            <w:tcBorders>
              <w:top w:val="single" w:sz="4" w:space="0" w:color="auto"/>
              <w:left w:val="single" w:sz="4" w:space="0" w:color="auto"/>
              <w:bottom w:val="single" w:sz="4" w:space="0" w:color="808080"/>
              <w:right w:val="single" w:sz="4" w:space="0" w:color="808080"/>
            </w:tcBorders>
            <w:shd w:val="clear" w:color="auto" w:fill="DBE5F1" w:themeFill="accent1" w:themeFillTint="33"/>
            <w:noWrap/>
            <w:vAlign w:val="bottom"/>
            <w:hideMark/>
          </w:tcPr>
          <w:p w14:paraId="225D51C3" w14:textId="77777777" w:rsidR="00A86AF1" w:rsidRPr="00A86AF1" w:rsidRDefault="00A86AF1" w:rsidP="009A1DB1">
            <w:pPr>
              <w:spacing w:after="0"/>
              <w:rPr>
                <w:b/>
                <w:bCs/>
                <w:color w:val="000000"/>
                <w:szCs w:val="22"/>
              </w:rPr>
            </w:pPr>
            <w:r w:rsidRPr="00A86AF1">
              <w:rPr>
                <w:b/>
                <w:bCs/>
                <w:color w:val="000000"/>
                <w:szCs w:val="22"/>
              </w:rPr>
              <w:t>Project Name</w:t>
            </w:r>
          </w:p>
        </w:tc>
        <w:tc>
          <w:tcPr>
            <w:tcW w:w="1395" w:type="dxa"/>
            <w:tcBorders>
              <w:top w:val="single" w:sz="4" w:space="0" w:color="auto"/>
              <w:left w:val="nil"/>
              <w:bottom w:val="single" w:sz="4" w:space="0" w:color="808080"/>
              <w:right w:val="nil"/>
            </w:tcBorders>
            <w:shd w:val="clear" w:color="auto" w:fill="DBE5F1" w:themeFill="accent1" w:themeFillTint="33"/>
            <w:noWrap/>
            <w:vAlign w:val="bottom"/>
            <w:hideMark/>
          </w:tcPr>
          <w:p w14:paraId="71167B68" w14:textId="77777777" w:rsidR="00A86AF1" w:rsidRPr="00A86AF1" w:rsidRDefault="00A86AF1" w:rsidP="009A1DB1">
            <w:pPr>
              <w:spacing w:after="0"/>
              <w:jc w:val="center"/>
              <w:rPr>
                <w:b/>
                <w:bCs/>
                <w:color w:val="000000"/>
                <w:szCs w:val="22"/>
              </w:rPr>
            </w:pPr>
            <w:r w:rsidRPr="00A86AF1">
              <w:rPr>
                <w:b/>
                <w:bCs/>
                <w:color w:val="000000"/>
                <w:szCs w:val="22"/>
              </w:rPr>
              <w:t>Project ID</w:t>
            </w:r>
          </w:p>
        </w:tc>
        <w:tc>
          <w:tcPr>
            <w:tcW w:w="2970" w:type="dxa"/>
            <w:tcBorders>
              <w:top w:val="single" w:sz="4" w:space="0" w:color="auto"/>
              <w:left w:val="nil"/>
              <w:bottom w:val="single" w:sz="4" w:space="0" w:color="808080"/>
              <w:right w:val="nil"/>
            </w:tcBorders>
            <w:shd w:val="clear" w:color="auto" w:fill="DBE5F1" w:themeFill="accent1" w:themeFillTint="33"/>
            <w:noWrap/>
            <w:vAlign w:val="bottom"/>
            <w:hideMark/>
          </w:tcPr>
          <w:p w14:paraId="06892F42" w14:textId="77777777" w:rsidR="00A86AF1" w:rsidRPr="00A86AF1" w:rsidRDefault="00A86AF1" w:rsidP="009A1DB1">
            <w:pPr>
              <w:spacing w:after="0"/>
              <w:rPr>
                <w:b/>
                <w:bCs/>
                <w:color w:val="000000"/>
                <w:szCs w:val="22"/>
              </w:rPr>
            </w:pPr>
            <w:r w:rsidRPr="00A86AF1">
              <w:rPr>
                <w:b/>
                <w:bCs/>
                <w:color w:val="000000"/>
                <w:szCs w:val="22"/>
              </w:rPr>
              <w:t>Description</w:t>
            </w:r>
          </w:p>
        </w:tc>
        <w:tc>
          <w:tcPr>
            <w:tcW w:w="1260" w:type="dxa"/>
            <w:tcBorders>
              <w:top w:val="single" w:sz="4" w:space="0" w:color="auto"/>
              <w:left w:val="nil"/>
              <w:bottom w:val="single" w:sz="4" w:space="0" w:color="808080"/>
              <w:right w:val="nil"/>
            </w:tcBorders>
            <w:shd w:val="clear" w:color="auto" w:fill="DBE5F1" w:themeFill="accent1" w:themeFillTint="33"/>
            <w:noWrap/>
            <w:vAlign w:val="bottom"/>
            <w:hideMark/>
          </w:tcPr>
          <w:p w14:paraId="57E6AECC" w14:textId="77777777" w:rsidR="00A86AF1" w:rsidRPr="00A86AF1" w:rsidRDefault="00A86AF1" w:rsidP="009A1DB1">
            <w:pPr>
              <w:spacing w:after="0"/>
              <w:rPr>
                <w:b/>
                <w:bCs/>
                <w:color w:val="000000"/>
                <w:szCs w:val="22"/>
              </w:rPr>
            </w:pPr>
            <w:r w:rsidRPr="00A86AF1">
              <w:rPr>
                <w:b/>
                <w:bCs/>
                <w:color w:val="000000"/>
                <w:szCs w:val="22"/>
              </w:rPr>
              <w:t>Account</w:t>
            </w:r>
          </w:p>
        </w:tc>
        <w:tc>
          <w:tcPr>
            <w:tcW w:w="810" w:type="dxa"/>
            <w:tcBorders>
              <w:top w:val="single" w:sz="4" w:space="0" w:color="auto"/>
              <w:left w:val="nil"/>
              <w:bottom w:val="single" w:sz="4" w:space="0" w:color="808080"/>
              <w:right w:val="single" w:sz="4" w:space="0" w:color="auto"/>
            </w:tcBorders>
            <w:shd w:val="clear" w:color="auto" w:fill="DBE5F1" w:themeFill="accent1" w:themeFillTint="33"/>
            <w:vAlign w:val="bottom"/>
            <w:hideMark/>
          </w:tcPr>
          <w:p w14:paraId="47CCAE50" w14:textId="77777777" w:rsidR="00A86AF1" w:rsidRPr="00A86AF1" w:rsidRDefault="00A86AF1" w:rsidP="009A1DB1">
            <w:pPr>
              <w:spacing w:after="0"/>
              <w:jc w:val="center"/>
              <w:rPr>
                <w:b/>
                <w:bCs/>
                <w:color w:val="000000"/>
                <w:szCs w:val="22"/>
              </w:rPr>
            </w:pPr>
            <w:r w:rsidRPr="00A86AF1">
              <w:rPr>
                <w:b/>
                <w:bCs/>
                <w:color w:val="000000"/>
                <w:szCs w:val="22"/>
              </w:rPr>
              <w:t>Fund</w:t>
            </w:r>
          </w:p>
        </w:tc>
      </w:tr>
      <w:tr w:rsidR="00A86AF1" w:rsidRPr="00C91146" w14:paraId="2C9A37DB"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FBF5BA0" w14:textId="77777777" w:rsidR="00A86AF1" w:rsidRPr="00A86AF1" w:rsidRDefault="00A86AF1" w:rsidP="009A1DB1">
            <w:pPr>
              <w:spacing w:after="0"/>
              <w:jc w:val="left"/>
              <w:rPr>
                <w:color w:val="000000"/>
                <w:szCs w:val="22"/>
              </w:rPr>
            </w:pPr>
            <w:r w:rsidRPr="00A86AF1">
              <w:rPr>
                <w:color w:val="000000"/>
                <w:szCs w:val="22"/>
              </w:rPr>
              <w:t>Foundation Operations</w:t>
            </w:r>
          </w:p>
        </w:tc>
        <w:tc>
          <w:tcPr>
            <w:tcW w:w="1395" w:type="dxa"/>
            <w:tcBorders>
              <w:top w:val="single" w:sz="4" w:space="0" w:color="808080"/>
              <w:left w:val="nil"/>
              <w:bottom w:val="single" w:sz="4" w:space="0" w:color="808080"/>
              <w:right w:val="nil"/>
            </w:tcBorders>
            <w:shd w:val="clear" w:color="auto" w:fill="auto"/>
            <w:noWrap/>
            <w:vAlign w:val="center"/>
            <w:hideMark/>
          </w:tcPr>
          <w:p w14:paraId="1B2AEECE" w14:textId="77777777" w:rsidR="00A86AF1" w:rsidRPr="00A86AF1" w:rsidRDefault="00A86AF1" w:rsidP="009A1DB1">
            <w:pPr>
              <w:spacing w:after="0"/>
              <w:jc w:val="center"/>
              <w:rPr>
                <w:color w:val="000000"/>
                <w:szCs w:val="22"/>
              </w:rPr>
            </w:pPr>
            <w:r w:rsidRPr="00A86AF1">
              <w:rPr>
                <w:color w:val="000000"/>
                <w:szCs w:val="22"/>
              </w:rPr>
              <w:t>7020010</w:t>
            </w:r>
          </w:p>
        </w:tc>
        <w:tc>
          <w:tcPr>
            <w:tcW w:w="2970" w:type="dxa"/>
            <w:tcBorders>
              <w:top w:val="single" w:sz="4" w:space="0" w:color="808080"/>
              <w:left w:val="nil"/>
              <w:bottom w:val="single" w:sz="4" w:space="0" w:color="808080"/>
              <w:right w:val="nil"/>
            </w:tcBorders>
            <w:shd w:val="clear" w:color="auto" w:fill="auto"/>
            <w:noWrap/>
            <w:hideMark/>
          </w:tcPr>
          <w:p w14:paraId="59181B0B" w14:textId="77777777" w:rsidR="00A86AF1" w:rsidRPr="00A86AF1" w:rsidRDefault="00A86AF1" w:rsidP="00D84D6C">
            <w:pPr>
              <w:spacing w:after="0"/>
              <w:jc w:val="left"/>
              <w:rPr>
                <w:color w:val="000000"/>
                <w:szCs w:val="22"/>
              </w:rPr>
            </w:pPr>
            <w:r w:rsidRPr="00A86AF1">
              <w:rPr>
                <w:color w:val="000000"/>
                <w:szCs w:val="22"/>
              </w:rPr>
              <w:t>Salaries</w:t>
            </w:r>
          </w:p>
        </w:tc>
        <w:tc>
          <w:tcPr>
            <w:tcW w:w="1260" w:type="dxa"/>
            <w:tcBorders>
              <w:top w:val="single" w:sz="4" w:space="0" w:color="808080"/>
              <w:left w:val="nil"/>
              <w:bottom w:val="single" w:sz="4" w:space="0" w:color="808080"/>
              <w:right w:val="nil"/>
            </w:tcBorders>
            <w:shd w:val="clear" w:color="auto" w:fill="auto"/>
            <w:noWrap/>
            <w:vAlign w:val="bottom"/>
            <w:hideMark/>
          </w:tcPr>
          <w:p w14:paraId="0CD25668" w14:textId="77777777" w:rsidR="00A86AF1" w:rsidRPr="00A86AF1" w:rsidRDefault="00A86AF1" w:rsidP="009A1DB1">
            <w:pPr>
              <w:spacing w:after="0"/>
              <w:rPr>
                <w:color w:val="000000"/>
                <w:szCs w:val="22"/>
              </w:rPr>
            </w:pPr>
            <w:r w:rsidRPr="00A86AF1">
              <w:rPr>
                <w:b/>
                <w:bCs/>
                <w:color w:val="000000"/>
                <w:szCs w:val="22"/>
              </w:rPr>
              <w:t>E</w:t>
            </w:r>
            <w:r w:rsidRPr="00A86AF1">
              <w:rPr>
                <w:color w:val="000000"/>
                <w:szCs w:val="22"/>
              </w:rPr>
              <w:t>71999</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7C498C59"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5FDF9297"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335D9A43" w14:textId="77777777" w:rsidR="00A86AF1" w:rsidRPr="00A86AF1" w:rsidRDefault="00A86AF1" w:rsidP="009A1DB1">
            <w:pPr>
              <w:spacing w:after="0"/>
              <w:jc w:val="left"/>
              <w:rPr>
                <w:color w:val="000000"/>
                <w:szCs w:val="22"/>
              </w:rPr>
            </w:pPr>
            <w:r w:rsidRPr="00A86AF1">
              <w:rPr>
                <w:color w:val="000000"/>
                <w:szCs w:val="22"/>
              </w:rPr>
              <w:t>Foundation Operations</w:t>
            </w:r>
          </w:p>
        </w:tc>
        <w:tc>
          <w:tcPr>
            <w:tcW w:w="1395" w:type="dxa"/>
            <w:tcBorders>
              <w:top w:val="single" w:sz="4" w:space="0" w:color="808080"/>
              <w:left w:val="nil"/>
              <w:bottom w:val="single" w:sz="4" w:space="0" w:color="808080"/>
              <w:right w:val="nil"/>
            </w:tcBorders>
            <w:shd w:val="clear" w:color="auto" w:fill="auto"/>
            <w:noWrap/>
            <w:vAlign w:val="center"/>
            <w:hideMark/>
          </w:tcPr>
          <w:p w14:paraId="28F3BDAE" w14:textId="77777777" w:rsidR="00A86AF1" w:rsidRPr="00A86AF1" w:rsidRDefault="00A86AF1" w:rsidP="009A1DB1">
            <w:pPr>
              <w:spacing w:after="0"/>
              <w:jc w:val="center"/>
              <w:rPr>
                <w:color w:val="000000"/>
                <w:szCs w:val="22"/>
              </w:rPr>
            </w:pPr>
            <w:r w:rsidRPr="00A86AF1">
              <w:rPr>
                <w:color w:val="000000"/>
                <w:szCs w:val="22"/>
              </w:rPr>
              <w:t>7020010</w:t>
            </w:r>
          </w:p>
        </w:tc>
        <w:tc>
          <w:tcPr>
            <w:tcW w:w="2970" w:type="dxa"/>
            <w:tcBorders>
              <w:top w:val="single" w:sz="4" w:space="0" w:color="808080"/>
              <w:left w:val="nil"/>
              <w:bottom w:val="single" w:sz="4" w:space="0" w:color="808080"/>
              <w:right w:val="nil"/>
            </w:tcBorders>
            <w:shd w:val="clear" w:color="auto" w:fill="auto"/>
            <w:noWrap/>
            <w:hideMark/>
          </w:tcPr>
          <w:p w14:paraId="29C07EAD" w14:textId="77777777" w:rsidR="00A86AF1" w:rsidRPr="00A86AF1" w:rsidRDefault="00A86AF1" w:rsidP="00D84D6C">
            <w:pPr>
              <w:spacing w:after="0"/>
              <w:jc w:val="left"/>
              <w:rPr>
                <w:color w:val="000000"/>
                <w:szCs w:val="22"/>
              </w:rPr>
            </w:pPr>
            <w:r w:rsidRPr="00A86AF1">
              <w:rPr>
                <w:color w:val="000000"/>
                <w:szCs w:val="22"/>
              </w:rPr>
              <w:t>Non-Salaries</w:t>
            </w:r>
          </w:p>
        </w:tc>
        <w:tc>
          <w:tcPr>
            <w:tcW w:w="1260" w:type="dxa"/>
            <w:tcBorders>
              <w:top w:val="single" w:sz="4" w:space="0" w:color="808080"/>
              <w:left w:val="nil"/>
              <w:bottom w:val="single" w:sz="4" w:space="0" w:color="808080"/>
              <w:right w:val="nil"/>
            </w:tcBorders>
            <w:shd w:val="clear" w:color="auto" w:fill="auto"/>
            <w:noWrap/>
            <w:vAlign w:val="bottom"/>
            <w:hideMark/>
          </w:tcPr>
          <w:p w14:paraId="58C86ABE" w14:textId="4054F6FD" w:rsidR="00A86AF1" w:rsidRPr="00A86AF1" w:rsidRDefault="00573BD7"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1BB3E832"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19B8FD1C"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1F078F30" w14:textId="77777777" w:rsidR="00A86AF1" w:rsidRPr="00A86AF1" w:rsidRDefault="00A86AF1" w:rsidP="009A1DB1">
            <w:pPr>
              <w:spacing w:after="0"/>
              <w:jc w:val="left"/>
              <w:rPr>
                <w:color w:val="000000"/>
                <w:szCs w:val="22"/>
              </w:rPr>
            </w:pPr>
            <w:r w:rsidRPr="00A86AF1">
              <w:rPr>
                <w:color w:val="000000"/>
                <w:szCs w:val="22"/>
              </w:rPr>
              <w:t>Foundation Operations</w:t>
            </w:r>
          </w:p>
        </w:tc>
        <w:tc>
          <w:tcPr>
            <w:tcW w:w="1395" w:type="dxa"/>
            <w:tcBorders>
              <w:top w:val="single" w:sz="4" w:space="0" w:color="808080"/>
              <w:left w:val="nil"/>
              <w:bottom w:val="single" w:sz="4" w:space="0" w:color="808080"/>
              <w:right w:val="nil"/>
            </w:tcBorders>
            <w:shd w:val="clear" w:color="auto" w:fill="auto"/>
            <w:noWrap/>
            <w:vAlign w:val="center"/>
            <w:hideMark/>
          </w:tcPr>
          <w:p w14:paraId="000CE03C" w14:textId="77777777" w:rsidR="00A86AF1" w:rsidRPr="00A86AF1" w:rsidRDefault="00A86AF1" w:rsidP="009A1DB1">
            <w:pPr>
              <w:spacing w:after="0"/>
              <w:jc w:val="center"/>
              <w:rPr>
                <w:color w:val="000000"/>
                <w:szCs w:val="22"/>
              </w:rPr>
            </w:pPr>
            <w:r w:rsidRPr="00A86AF1">
              <w:rPr>
                <w:color w:val="000000"/>
                <w:szCs w:val="22"/>
              </w:rPr>
              <w:t>7020010</w:t>
            </w:r>
          </w:p>
        </w:tc>
        <w:tc>
          <w:tcPr>
            <w:tcW w:w="2970" w:type="dxa"/>
            <w:tcBorders>
              <w:top w:val="single" w:sz="4" w:space="0" w:color="808080"/>
              <w:left w:val="nil"/>
              <w:bottom w:val="single" w:sz="4" w:space="0" w:color="808080"/>
              <w:right w:val="nil"/>
            </w:tcBorders>
            <w:shd w:val="clear" w:color="auto" w:fill="auto"/>
            <w:noWrap/>
            <w:hideMark/>
          </w:tcPr>
          <w:p w14:paraId="09030F54" w14:textId="77777777" w:rsidR="00A86AF1" w:rsidRPr="00A86AF1" w:rsidRDefault="00A86AF1" w:rsidP="00D84D6C">
            <w:pPr>
              <w:spacing w:after="0"/>
              <w:jc w:val="left"/>
              <w:rPr>
                <w:color w:val="000000"/>
                <w:szCs w:val="22"/>
              </w:rPr>
            </w:pPr>
            <w:r w:rsidRPr="00A86AF1">
              <w:rPr>
                <w:color w:val="000000"/>
                <w:szCs w:val="22"/>
              </w:rPr>
              <w:t>Audit</w:t>
            </w:r>
          </w:p>
        </w:tc>
        <w:tc>
          <w:tcPr>
            <w:tcW w:w="1260" w:type="dxa"/>
            <w:tcBorders>
              <w:top w:val="single" w:sz="4" w:space="0" w:color="808080"/>
              <w:left w:val="nil"/>
              <w:bottom w:val="single" w:sz="4" w:space="0" w:color="808080"/>
              <w:right w:val="nil"/>
            </w:tcBorders>
            <w:shd w:val="clear" w:color="auto" w:fill="auto"/>
            <w:noWrap/>
            <w:vAlign w:val="bottom"/>
            <w:hideMark/>
          </w:tcPr>
          <w:p w14:paraId="556FBF77" w14:textId="77777777" w:rsidR="00A86AF1" w:rsidRPr="00A86AF1" w:rsidRDefault="00A86AF1" w:rsidP="009A1DB1">
            <w:pPr>
              <w:spacing w:after="0"/>
              <w:rPr>
                <w:color w:val="000000"/>
                <w:szCs w:val="22"/>
              </w:rPr>
            </w:pPr>
            <w:r w:rsidRPr="00A86AF1">
              <w:rPr>
                <w:b/>
                <w:bCs/>
                <w:color w:val="000000"/>
                <w:szCs w:val="22"/>
              </w:rPr>
              <w:t>E</w:t>
            </w:r>
            <w:r w:rsidRPr="00A86AF1">
              <w:rPr>
                <w:color w:val="000000"/>
                <w:szCs w:val="22"/>
              </w:rPr>
              <w:t>72116</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3B111755"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3C323AB1"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8D2DDDB" w14:textId="77777777" w:rsidR="00A86AF1" w:rsidRPr="00A86AF1" w:rsidRDefault="00A86AF1" w:rsidP="009A1DB1">
            <w:pPr>
              <w:spacing w:after="0"/>
              <w:jc w:val="left"/>
              <w:rPr>
                <w:color w:val="000000"/>
                <w:szCs w:val="22"/>
              </w:rPr>
            </w:pPr>
            <w:r w:rsidRPr="00A86AF1">
              <w:rPr>
                <w:color w:val="000000"/>
                <w:szCs w:val="22"/>
              </w:rPr>
              <w:lastRenderedPageBreak/>
              <w:t>Foundation Operations</w:t>
            </w:r>
          </w:p>
        </w:tc>
        <w:tc>
          <w:tcPr>
            <w:tcW w:w="1395" w:type="dxa"/>
            <w:tcBorders>
              <w:top w:val="single" w:sz="4" w:space="0" w:color="808080"/>
              <w:left w:val="nil"/>
              <w:bottom w:val="single" w:sz="4" w:space="0" w:color="808080"/>
              <w:right w:val="nil"/>
            </w:tcBorders>
            <w:shd w:val="clear" w:color="auto" w:fill="auto"/>
            <w:noWrap/>
            <w:vAlign w:val="center"/>
            <w:hideMark/>
          </w:tcPr>
          <w:p w14:paraId="7C960DB8" w14:textId="77777777" w:rsidR="00A86AF1" w:rsidRPr="00A86AF1" w:rsidRDefault="00A86AF1" w:rsidP="009A1DB1">
            <w:pPr>
              <w:spacing w:after="0"/>
              <w:jc w:val="center"/>
              <w:rPr>
                <w:color w:val="000000"/>
                <w:szCs w:val="22"/>
              </w:rPr>
            </w:pPr>
            <w:r w:rsidRPr="00A86AF1">
              <w:rPr>
                <w:color w:val="000000"/>
                <w:szCs w:val="22"/>
              </w:rPr>
              <w:t>7020010</w:t>
            </w:r>
          </w:p>
        </w:tc>
        <w:tc>
          <w:tcPr>
            <w:tcW w:w="2970" w:type="dxa"/>
            <w:tcBorders>
              <w:top w:val="single" w:sz="4" w:space="0" w:color="808080"/>
              <w:left w:val="nil"/>
              <w:bottom w:val="single" w:sz="4" w:space="0" w:color="808080"/>
              <w:right w:val="nil"/>
            </w:tcBorders>
            <w:shd w:val="clear" w:color="auto" w:fill="auto"/>
            <w:noWrap/>
            <w:hideMark/>
          </w:tcPr>
          <w:p w14:paraId="23995304" w14:textId="77777777" w:rsidR="00A86AF1" w:rsidRPr="00A86AF1" w:rsidRDefault="00A86AF1" w:rsidP="00D84D6C">
            <w:pPr>
              <w:spacing w:after="0"/>
              <w:jc w:val="left"/>
              <w:rPr>
                <w:color w:val="000000"/>
                <w:szCs w:val="22"/>
              </w:rPr>
            </w:pPr>
            <w:r w:rsidRPr="00A86AF1">
              <w:rPr>
                <w:color w:val="000000"/>
                <w:szCs w:val="22"/>
              </w:rPr>
              <w:t>Insurance</w:t>
            </w:r>
          </w:p>
        </w:tc>
        <w:tc>
          <w:tcPr>
            <w:tcW w:w="1260" w:type="dxa"/>
            <w:tcBorders>
              <w:top w:val="single" w:sz="4" w:space="0" w:color="808080"/>
              <w:left w:val="nil"/>
              <w:bottom w:val="single" w:sz="4" w:space="0" w:color="808080"/>
              <w:right w:val="nil"/>
            </w:tcBorders>
            <w:shd w:val="clear" w:color="auto" w:fill="auto"/>
            <w:noWrap/>
            <w:vAlign w:val="bottom"/>
            <w:hideMark/>
          </w:tcPr>
          <w:p w14:paraId="4C128E01" w14:textId="77777777" w:rsidR="00A86AF1" w:rsidRPr="00A86AF1" w:rsidRDefault="00A86AF1" w:rsidP="009A1DB1">
            <w:pPr>
              <w:spacing w:after="0"/>
              <w:rPr>
                <w:color w:val="000000"/>
                <w:szCs w:val="22"/>
              </w:rPr>
            </w:pPr>
            <w:r w:rsidRPr="00A86AF1">
              <w:rPr>
                <w:b/>
                <w:bCs/>
                <w:color w:val="000000"/>
                <w:szCs w:val="22"/>
              </w:rPr>
              <w:t>E</w:t>
            </w:r>
            <w:r w:rsidRPr="00A86AF1">
              <w:rPr>
                <w:color w:val="000000"/>
                <w:szCs w:val="22"/>
              </w:rPr>
              <w:t>11360</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7EDE9620"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4C298B8C" w14:textId="77777777" w:rsidTr="008F3917">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E0275E2" w14:textId="77777777" w:rsidR="00A86AF1" w:rsidRPr="00A86AF1" w:rsidRDefault="00A86AF1" w:rsidP="009A1DB1">
            <w:pPr>
              <w:spacing w:after="0"/>
              <w:jc w:val="left"/>
              <w:rPr>
                <w:color w:val="000000"/>
                <w:szCs w:val="22"/>
              </w:rPr>
            </w:pPr>
            <w:r w:rsidRPr="00A86AF1">
              <w:rPr>
                <w:color w:val="000000"/>
                <w:szCs w:val="22"/>
              </w:rPr>
              <w:t xml:space="preserve">NDMF Worker’s Compensation Fees </w:t>
            </w:r>
          </w:p>
        </w:tc>
        <w:tc>
          <w:tcPr>
            <w:tcW w:w="1395" w:type="dxa"/>
            <w:tcBorders>
              <w:top w:val="single" w:sz="4" w:space="0" w:color="808080"/>
              <w:left w:val="nil"/>
              <w:bottom w:val="single" w:sz="4" w:space="0" w:color="808080"/>
              <w:right w:val="nil"/>
            </w:tcBorders>
            <w:shd w:val="clear" w:color="auto" w:fill="auto"/>
            <w:noWrap/>
            <w:hideMark/>
          </w:tcPr>
          <w:p w14:paraId="6F715A48" w14:textId="6F5EA7B0" w:rsidR="00A86AF1" w:rsidRPr="00A86AF1" w:rsidRDefault="00A86AF1" w:rsidP="00B208B0">
            <w:pPr>
              <w:spacing w:after="0"/>
              <w:jc w:val="center"/>
              <w:rPr>
                <w:color w:val="000000"/>
                <w:szCs w:val="22"/>
              </w:rPr>
            </w:pPr>
            <w:r w:rsidRPr="00A86AF1">
              <w:rPr>
                <w:color w:val="000000"/>
                <w:szCs w:val="22"/>
              </w:rPr>
              <w:t>702001</w:t>
            </w:r>
            <w:r w:rsidR="00B208B0">
              <w:rPr>
                <w:color w:val="000000"/>
                <w:szCs w:val="22"/>
              </w:rPr>
              <w:t>3</w:t>
            </w:r>
          </w:p>
        </w:tc>
        <w:tc>
          <w:tcPr>
            <w:tcW w:w="2970" w:type="dxa"/>
            <w:tcBorders>
              <w:top w:val="single" w:sz="4" w:space="0" w:color="808080"/>
              <w:left w:val="nil"/>
              <w:bottom w:val="single" w:sz="4" w:space="0" w:color="808080"/>
              <w:right w:val="nil"/>
            </w:tcBorders>
            <w:shd w:val="clear" w:color="auto" w:fill="auto"/>
            <w:noWrap/>
            <w:hideMark/>
          </w:tcPr>
          <w:p w14:paraId="6AA16DAC" w14:textId="77777777" w:rsidR="00A86AF1" w:rsidRPr="00A86AF1" w:rsidRDefault="00A86AF1" w:rsidP="00D84D6C">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hideMark/>
          </w:tcPr>
          <w:p w14:paraId="4DF94084" w14:textId="77777777" w:rsidR="00A86AF1" w:rsidRPr="00A86AF1" w:rsidRDefault="00A86AF1" w:rsidP="008F3917">
            <w:pPr>
              <w:spacing w:after="0"/>
              <w:jc w:val="left"/>
              <w:rPr>
                <w:color w:val="000000"/>
                <w:szCs w:val="22"/>
              </w:rPr>
            </w:pPr>
            <w:r w:rsidRPr="00A86AF1">
              <w:rPr>
                <w:b/>
                <w:bCs/>
                <w:color w:val="000000"/>
                <w:szCs w:val="22"/>
              </w:rPr>
              <w:t>E</w:t>
            </w:r>
            <w:r w:rsidRPr="00A86AF1">
              <w:rPr>
                <w:color w:val="000000"/>
                <w:szCs w:val="22"/>
              </w:rPr>
              <w:t>11900</w:t>
            </w:r>
          </w:p>
        </w:tc>
        <w:tc>
          <w:tcPr>
            <w:tcW w:w="810" w:type="dxa"/>
            <w:tcBorders>
              <w:top w:val="single" w:sz="4" w:space="0" w:color="808080"/>
              <w:left w:val="nil"/>
              <w:bottom w:val="single" w:sz="4" w:space="0" w:color="808080"/>
              <w:right w:val="single" w:sz="4" w:space="0" w:color="auto"/>
            </w:tcBorders>
            <w:shd w:val="clear" w:color="auto" w:fill="auto"/>
            <w:noWrap/>
            <w:hideMark/>
          </w:tcPr>
          <w:p w14:paraId="6E2CEA68" w14:textId="77777777" w:rsidR="00A86AF1" w:rsidRPr="00A86AF1" w:rsidRDefault="00A86AF1" w:rsidP="008F3917">
            <w:pPr>
              <w:spacing w:after="0"/>
              <w:jc w:val="center"/>
              <w:rPr>
                <w:color w:val="000000"/>
                <w:szCs w:val="22"/>
              </w:rPr>
            </w:pPr>
            <w:r w:rsidRPr="00A86AF1">
              <w:rPr>
                <w:color w:val="000000"/>
                <w:szCs w:val="22"/>
              </w:rPr>
              <w:t>900</w:t>
            </w:r>
          </w:p>
        </w:tc>
      </w:tr>
      <w:tr w:rsidR="00A86AF1" w:rsidRPr="00C91146" w14:paraId="263D4920" w14:textId="77777777" w:rsidTr="008F3917">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70DB45C2" w14:textId="77777777" w:rsidR="00A86AF1" w:rsidRPr="00A86AF1" w:rsidRDefault="00A86AF1" w:rsidP="009A1DB1">
            <w:pPr>
              <w:spacing w:after="0"/>
              <w:jc w:val="left"/>
              <w:rPr>
                <w:color w:val="000000"/>
                <w:szCs w:val="22"/>
              </w:rPr>
            </w:pPr>
            <w:r w:rsidRPr="00A86AF1">
              <w:rPr>
                <w:color w:val="000000"/>
                <w:szCs w:val="22"/>
              </w:rPr>
              <w:t xml:space="preserve">Advancement MARC Building Lease </w:t>
            </w:r>
          </w:p>
        </w:tc>
        <w:tc>
          <w:tcPr>
            <w:tcW w:w="1395" w:type="dxa"/>
            <w:tcBorders>
              <w:top w:val="single" w:sz="4" w:space="0" w:color="808080"/>
              <w:left w:val="nil"/>
              <w:bottom w:val="single" w:sz="4" w:space="0" w:color="808080"/>
              <w:right w:val="nil"/>
            </w:tcBorders>
            <w:shd w:val="clear" w:color="auto" w:fill="auto"/>
            <w:noWrap/>
            <w:hideMark/>
          </w:tcPr>
          <w:p w14:paraId="271023C1" w14:textId="62D7476D" w:rsidR="00A86AF1" w:rsidRPr="00A86AF1" w:rsidRDefault="00A86AF1" w:rsidP="00B208B0">
            <w:pPr>
              <w:spacing w:after="0"/>
              <w:jc w:val="center"/>
              <w:rPr>
                <w:color w:val="000000"/>
                <w:szCs w:val="22"/>
              </w:rPr>
            </w:pPr>
            <w:r w:rsidRPr="00A86AF1">
              <w:rPr>
                <w:color w:val="000000"/>
                <w:szCs w:val="22"/>
              </w:rPr>
              <w:t>702001</w:t>
            </w:r>
            <w:r w:rsidR="00B208B0">
              <w:rPr>
                <w:color w:val="000000"/>
                <w:szCs w:val="22"/>
              </w:rPr>
              <w:t>4</w:t>
            </w:r>
          </w:p>
        </w:tc>
        <w:tc>
          <w:tcPr>
            <w:tcW w:w="2970" w:type="dxa"/>
            <w:tcBorders>
              <w:top w:val="single" w:sz="4" w:space="0" w:color="808080"/>
              <w:left w:val="nil"/>
              <w:bottom w:val="single" w:sz="4" w:space="0" w:color="808080"/>
              <w:right w:val="nil"/>
            </w:tcBorders>
            <w:shd w:val="clear" w:color="auto" w:fill="auto"/>
            <w:noWrap/>
            <w:hideMark/>
          </w:tcPr>
          <w:p w14:paraId="31387BC1" w14:textId="77777777" w:rsidR="00A86AF1" w:rsidRPr="00A86AF1" w:rsidRDefault="00A86AF1" w:rsidP="00D84D6C">
            <w:pPr>
              <w:spacing w:after="0"/>
              <w:jc w:val="left"/>
              <w:rPr>
                <w:color w:val="000000"/>
                <w:szCs w:val="22"/>
              </w:rPr>
            </w:pPr>
            <w:r w:rsidRPr="00A86AF1">
              <w:rPr>
                <w:color w:val="000000"/>
                <w:szCs w:val="22"/>
              </w:rPr>
              <w:t>Rental of Buildings</w:t>
            </w:r>
          </w:p>
        </w:tc>
        <w:tc>
          <w:tcPr>
            <w:tcW w:w="1260" w:type="dxa"/>
            <w:tcBorders>
              <w:top w:val="single" w:sz="4" w:space="0" w:color="808080"/>
              <w:left w:val="nil"/>
              <w:bottom w:val="single" w:sz="4" w:space="0" w:color="808080"/>
              <w:right w:val="nil"/>
            </w:tcBorders>
            <w:shd w:val="clear" w:color="auto" w:fill="auto"/>
            <w:noWrap/>
            <w:hideMark/>
          </w:tcPr>
          <w:p w14:paraId="5EF07061" w14:textId="77777777" w:rsidR="00A86AF1" w:rsidRPr="00A86AF1" w:rsidRDefault="00A86AF1" w:rsidP="008F3917">
            <w:pPr>
              <w:spacing w:after="0"/>
              <w:jc w:val="left"/>
              <w:rPr>
                <w:color w:val="000000"/>
                <w:szCs w:val="22"/>
              </w:rPr>
            </w:pPr>
            <w:r w:rsidRPr="00A86AF1">
              <w:rPr>
                <w:b/>
                <w:bCs/>
                <w:color w:val="000000"/>
                <w:szCs w:val="22"/>
              </w:rPr>
              <w:t>E</w:t>
            </w:r>
            <w:r w:rsidRPr="00A86AF1">
              <w:rPr>
                <w:color w:val="000000"/>
                <w:szCs w:val="22"/>
              </w:rPr>
              <w:t>11541</w:t>
            </w:r>
          </w:p>
        </w:tc>
        <w:tc>
          <w:tcPr>
            <w:tcW w:w="810" w:type="dxa"/>
            <w:tcBorders>
              <w:top w:val="single" w:sz="4" w:space="0" w:color="808080"/>
              <w:left w:val="nil"/>
              <w:bottom w:val="single" w:sz="4" w:space="0" w:color="808080"/>
              <w:right w:val="single" w:sz="4" w:space="0" w:color="auto"/>
            </w:tcBorders>
            <w:shd w:val="clear" w:color="auto" w:fill="auto"/>
            <w:noWrap/>
            <w:hideMark/>
          </w:tcPr>
          <w:p w14:paraId="49142E33" w14:textId="77777777" w:rsidR="00A86AF1" w:rsidRPr="00A86AF1" w:rsidRDefault="00A86AF1" w:rsidP="008F3917">
            <w:pPr>
              <w:spacing w:after="0"/>
              <w:jc w:val="center"/>
              <w:rPr>
                <w:color w:val="000000"/>
                <w:szCs w:val="22"/>
              </w:rPr>
            </w:pPr>
            <w:r w:rsidRPr="00A86AF1">
              <w:rPr>
                <w:color w:val="000000"/>
                <w:szCs w:val="22"/>
              </w:rPr>
              <w:t>900</w:t>
            </w:r>
          </w:p>
        </w:tc>
      </w:tr>
      <w:tr w:rsidR="00A86AF1" w:rsidRPr="00C91146" w14:paraId="6CA37035"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182B0800" w14:textId="77777777" w:rsidR="00A86AF1" w:rsidRPr="00A86AF1" w:rsidRDefault="00A86AF1" w:rsidP="009A1DB1">
            <w:pPr>
              <w:spacing w:after="0"/>
              <w:jc w:val="left"/>
              <w:rPr>
                <w:color w:val="000000"/>
                <w:szCs w:val="22"/>
              </w:rPr>
            </w:pPr>
            <w:r w:rsidRPr="00A86AF1">
              <w:rPr>
                <w:color w:val="000000"/>
                <w:szCs w:val="22"/>
              </w:rPr>
              <w:t xml:space="preserve">FBOG Assessment </w:t>
            </w:r>
          </w:p>
        </w:tc>
        <w:tc>
          <w:tcPr>
            <w:tcW w:w="1395" w:type="dxa"/>
            <w:tcBorders>
              <w:top w:val="single" w:sz="4" w:space="0" w:color="808080"/>
              <w:left w:val="nil"/>
              <w:bottom w:val="single" w:sz="4" w:space="0" w:color="808080"/>
              <w:right w:val="nil"/>
            </w:tcBorders>
            <w:shd w:val="clear" w:color="auto" w:fill="auto"/>
            <w:noWrap/>
            <w:vAlign w:val="center"/>
            <w:hideMark/>
          </w:tcPr>
          <w:p w14:paraId="45DEA464" w14:textId="4220A357" w:rsidR="00A86AF1" w:rsidRPr="00A86AF1" w:rsidRDefault="00A86AF1" w:rsidP="00B208B0">
            <w:pPr>
              <w:spacing w:after="0"/>
              <w:jc w:val="center"/>
              <w:rPr>
                <w:color w:val="000000"/>
                <w:szCs w:val="22"/>
              </w:rPr>
            </w:pPr>
            <w:r w:rsidRPr="00A86AF1">
              <w:rPr>
                <w:color w:val="000000"/>
                <w:szCs w:val="22"/>
              </w:rPr>
              <w:t>702001</w:t>
            </w:r>
            <w:r w:rsidR="00B208B0">
              <w:rPr>
                <w:color w:val="000000"/>
                <w:szCs w:val="22"/>
              </w:rPr>
              <w:t>5</w:t>
            </w:r>
          </w:p>
        </w:tc>
        <w:tc>
          <w:tcPr>
            <w:tcW w:w="2970" w:type="dxa"/>
            <w:tcBorders>
              <w:top w:val="single" w:sz="4" w:space="0" w:color="808080"/>
              <w:left w:val="nil"/>
              <w:bottom w:val="single" w:sz="4" w:space="0" w:color="808080"/>
              <w:right w:val="nil"/>
            </w:tcBorders>
            <w:shd w:val="clear" w:color="auto" w:fill="auto"/>
            <w:noWrap/>
            <w:hideMark/>
          </w:tcPr>
          <w:p w14:paraId="0955799B" w14:textId="77777777" w:rsidR="00A86AF1" w:rsidRPr="00A86AF1" w:rsidRDefault="00A86AF1" w:rsidP="00D84D6C">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hideMark/>
          </w:tcPr>
          <w:p w14:paraId="2F26EAA7" w14:textId="5A716A86" w:rsidR="00A86AF1" w:rsidRPr="00A86AF1" w:rsidRDefault="00E1573B"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0304DD1E"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04B963C3"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551496D1" w14:textId="77777777" w:rsidR="00A86AF1" w:rsidRPr="00A86AF1" w:rsidRDefault="00A86AF1" w:rsidP="009A1DB1">
            <w:pPr>
              <w:spacing w:after="0"/>
              <w:jc w:val="left"/>
              <w:rPr>
                <w:color w:val="000000"/>
                <w:szCs w:val="22"/>
              </w:rPr>
            </w:pPr>
            <w:r w:rsidRPr="00A86AF1">
              <w:rPr>
                <w:color w:val="000000"/>
                <w:szCs w:val="22"/>
              </w:rPr>
              <w:t>Foundation Marketing</w:t>
            </w:r>
          </w:p>
        </w:tc>
        <w:tc>
          <w:tcPr>
            <w:tcW w:w="1395" w:type="dxa"/>
            <w:tcBorders>
              <w:top w:val="single" w:sz="4" w:space="0" w:color="808080"/>
              <w:left w:val="nil"/>
              <w:bottom w:val="single" w:sz="4" w:space="0" w:color="808080"/>
              <w:right w:val="nil"/>
            </w:tcBorders>
            <w:shd w:val="clear" w:color="auto" w:fill="auto"/>
            <w:noWrap/>
            <w:vAlign w:val="center"/>
          </w:tcPr>
          <w:p w14:paraId="11EAC08C" w14:textId="77777777" w:rsidR="00A86AF1" w:rsidRPr="00A86AF1" w:rsidRDefault="00A86AF1" w:rsidP="009A1DB1">
            <w:pPr>
              <w:spacing w:after="0"/>
              <w:jc w:val="center"/>
              <w:rPr>
                <w:color w:val="000000"/>
                <w:szCs w:val="22"/>
              </w:rPr>
            </w:pPr>
            <w:r w:rsidRPr="00A86AF1">
              <w:rPr>
                <w:color w:val="000000"/>
                <w:szCs w:val="22"/>
              </w:rPr>
              <w:t>7020019</w:t>
            </w:r>
          </w:p>
        </w:tc>
        <w:tc>
          <w:tcPr>
            <w:tcW w:w="2970" w:type="dxa"/>
            <w:tcBorders>
              <w:top w:val="single" w:sz="4" w:space="0" w:color="808080"/>
              <w:left w:val="nil"/>
              <w:bottom w:val="single" w:sz="4" w:space="0" w:color="808080"/>
              <w:right w:val="nil"/>
            </w:tcBorders>
            <w:shd w:val="clear" w:color="auto" w:fill="auto"/>
            <w:noWrap/>
          </w:tcPr>
          <w:p w14:paraId="75E96E8F" w14:textId="77777777" w:rsidR="00A86AF1" w:rsidRPr="00A86AF1" w:rsidRDefault="00A86AF1" w:rsidP="00D84D6C">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17434A87" w14:textId="60BDA585" w:rsidR="00A86AF1" w:rsidRPr="00A86AF1" w:rsidRDefault="00573BD7"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0B8EEA26" w14:textId="77777777" w:rsidR="00A86AF1" w:rsidRPr="00A86AF1" w:rsidRDefault="00A86AF1" w:rsidP="009A1DB1">
            <w:pPr>
              <w:spacing w:after="0"/>
              <w:jc w:val="center"/>
              <w:rPr>
                <w:color w:val="000000"/>
                <w:szCs w:val="22"/>
              </w:rPr>
            </w:pPr>
            <w:r w:rsidRPr="00A86AF1">
              <w:rPr>
                <w:color w:val="000000"/>
                <w:szCs w:val="22"/>
              </w:rPr>
              <w:t>900</w:t>
            </w:r>
          </w:p>
        </w:tc>
      </w:tr>
      <w:tr w:rsidR="00A86AF1" w:rsidRPr="00C91146" w14:paraId="35715705"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5734ECE8" w14:textId="77777777" w:rsidR="00A86AF1" w:rsidRPr="005F222C" w:rsidRDefault="00A86AF1" w:rsidP="009A1DB1">
            <w:pPr>
              <w:spacing w:after="0"/>
              <w:jc w:val="left"/>
              <w:rPr>
                <w:color w:val="000000"/>
                <w:szCs w:val="22"/>
                <w:highlight w:val="yellow"/>
              </w:rPr>
            </w:pPr>
            <w:r w:rsidRPr="00573BD7">
              <w:rPr>
                <w:color w:val="000000"/>
                <w:szCs w:val="22"/>
              </w:rPr>
              <w:t>Institutional Memberships</w:t>
            </w:r>
          </w:p>
        </w:tc>
        <w:tc>
          <w:tcPr>
            <w:tcW w:w="1395" w:type="dxa"/>
            <w:tcBorders>
              <w:top w:val="single" w:sz="4" w:space="0" w:color="808080"/>
              <w:left w:val="nil"/>
              <w:bottom w:val="single" w:sz="4" w:space="0" w:color="808080"/>
              <w:right w:val="nil"/>
            </w:tcBorders>
            <w:shd w:val="clear" w:color="auto" w:fill="auto"/>
            <w:noWrap/>
            <w:vAlign w:val="center"/>
            <w:hideMark/>
          </w:tcPr>
          <w:p w14:paraId="24715B8C" w14:textId="77777777" w:rsidR="00A86AF1" w:rsidRPr="00A86AF1" w:rsidRDefault="00A86AF1" w:rsidP="009A1DB1">
            <w:pPr>
              <w:spacing w:after="0"/>
              <w:jc w:val="center"/>
              <w:rPr>
                <w:color w:val="000000"/>
                <w:szCs w:val="22"/>
              </w:rPr>
            </w:pPr>
            <w:r w:rsidRPr="00A86AF1">
              <w:rPr>
                <w:color w:val="000000"/>
                <w:szCs w:val="22"/>
              </w:rPr>
              <w:t>7020049</w:t>
            </w:r>
          </w:p>
        </w:tc>
        <w:tc>
          <w:tcPr>
            <w:tcW w:w="2970" w:type="dxa"/>
            <w:tcBorders>
              <w:top w:val="single" w:sz="4" w:space="0" w:color="808080"/>
              <w:left w:val="nil"/>
              <w:bottom w:val="single" w:sz="4" w:space="0" w:color="808080"/>
              <w:right w:val="nil"/>
            </w:tcBorders>
            <w:shd w:val="clear" w:color="auto" w:fill="auto"/>
            <w:noWrap/>
            <w:hideMark/>
          </w:tcPr>
          <w:p w14:paraId="2BD1C67A" w14:textId="77777777" w:rsidR="00A86AF1" w:rsidRPr="00A86AF1" w:rsidRDefault="00A86AF1" w:rsidP="00D84D6C">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hideMark/>
          </w:tcPr>
          <w:p w14:paraId="29B80E23" w14:textId="74B13CAC" w:rsidR="00A86AF1" w:rsidRPr="00A86AF1" w:rsidRDefault="00573BD7" w:rsidP="009A1DB1">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15032A10" w14:textId="77777777" w:rsidR="00A86AF1" w:rsidRPr="00A86AF1" w:rsidRDefault="00A86AF1" w:rsidP="009A1DB1">
            <w:pPr>
              <w:spacing w:after="0"/>
              <w:jc w:val="center"/>
              <w:rPr>
                <w:color w:val="000000"/>
                <w:szCs w:val="22"/>
              </w:rPr>
            </w:pPr>
            <w:r w:rsidRPr="00A86AF1">
              <w:rPr>
                <w:color w:val="000000"/>
                <w:szCs w:val="22"/>
              </w:rPr>
              <w:t>900</w:t>
            </w:r>
          </w:p>
        </w:tc>
      </w:tr>
      <w:tr w:rsidR="003A20D3" w:rsidRPr="00C91146" w14:paraId="72647FAD"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00E54FFF" w14:textId="7632AC34" w:rsidR="003A20D3" w:rsidRPr="00A86AF1" w:rsidRDefault="003A20D3" w:rsidP="003A20D3">
            <w:pPr>
              <w:spacing w:after="0"/>
              <w:jc w:val="left"/>
              <w:rPr>
                <w:color w:val="000000"/>
                <w:szCs w:val="22"/>
              </w:rPr>
            </w:pPr>
            <w:r>
              <w:rPr>
                <w:color w:val="000000"/>
                <w:szCs w:val="22"/>
              </w:rPr>
              <w:t>Financial Fees</w:t>
            </w:r>
          </w:p>
        </w:tc>
        <w:tc>
          <w:tcPr>
            <w:tcW w:w="1395" w:type="dxa"/>
            <w:tcBorders>
              <w:top w:val="single" w:sz="4" w:space="0" w:color="808080"/>
              <w:left w:val="nil"/>
              <w:bottom w:val="single" w:sz="4" w:space="0" w:color="808080"/>
              <w:right w:val="nil"/>
            </w:tcBorders>
            <w:shd w:val="clear" w:color="auto" w:fill="auto"/>
            <w:noWrap/>
            <w:vAlign w:val="center"/>
          </w:tcPr>
          <w:p w14:paraId="783A8E59" w14:textId="6F1703BE" w:rsidR="003A20D3" w:rsidRPr="00A86AF1" w:rsidRDefault="003A20D3" w:rsidP="003A20D3">
            <w:pPr>
              <w:spacing w:after="0"/>
              <w:jc w:val="center"/>
              <w:rPr>
                <w:color w:val="000000"/>
                <w:szCs w:val="22"/>
              </w:rPr>
            </w:pPr>
            <w:r>
              <w:rPr>
                <w:color w:val="000000"/>
                <w:szCs w:val="22"/>
              </w:rPr>
              <w:t>7029980</w:t>
            </w:r>
          </w:p>
        </w:tc>
        <w:tc>
          <w:tcPr>
            <w:tcW w:w="2970" w:type="dxa"/>
            <w:tcBorders>
              <w:top w:val="single" w:sz="4" w:space="0" w:color="808080"/>
              <w:left w:val="nil"/>
              <w:bottom w:val="single" w:sz="4" w:space="0" w:color="808080"/>
              <w:right w:val="nil"/>
            </w:tcBorders>
            <w:shd w:val="clear" w:color="auto" w:fill="auto"/>
            <w:noWrap/>
          </w:tcPr>
          <w:p w14:paraId="7973ECAF" w14:textId="6436F453" w:rsidR="003A20D3" w:rsidRPr="00A86AF1" w:rsidRDefault="003A20D3" w:rsidP="003A20D3">
            <w:pPr>
              <w:spacing w:after="0"/>
              <w:jc w:val="left"/>
              <w:rPr>
                <w:color w:val="000000"/>
                <w:szCs w:val="22"/>
              </w:rPr>
            </w:pPr>
            <w:r w:rsidRPr="00A86AF1">
              <w:rPr>
                <w:color w:val="000000"/>
                <w:szCs w:val="22"/>
              </w:rPr>
              <w:t>Bank &amp; Merchant Fees</w:t>
            </w:r>
          </w:p>
        </w:tc>
        <w:tc>
          <w:tcPr>
            <w:tcW w:w="1260" w:type="dxa"/>
            <w:tcBorders>
              <w:top w:val="single" w:sz="4" w:space="0" w:color="808080"/>
              <w:left w:val="nil"/>
              <w:bottom w:val="single" w:sz="4" w:space="0" w:color="808080"/>
              <w:right w:val="nil"/>
            </w:tcBorders>
            <w:shd w:val="clear" w:color="auto" w:fill="auto"/>
            <w:noWrap/>
            <w:vAlign w:val="bottom"/>
          </w:tcPr>
          <w:p w14:paraId="6F4BE0CB" w14:textId="2B480213" w:rsidR="003A20D3" w:rsidRPr="00A86AF1" w:rsidRDefault="003A20D3" w:rsidP="003A20D3">
            <w:pPr>
              <w:spacing w:after="0"/>
              <w:rPr>
                <w:b/>
                <w:bCs/>
                <w:color w:val="000000"/>
                <w:szCs w:val="22"/>
              </w:rPr>
            </w:pPr>
            <w:r w:rsidRPr="00A86AF1">
              <w:rPr>
                <w:b/>
                <w:bCs/>
                <w:color w:val="000000"/>
                <w:szCs w:val="22"/>
              </w:rPr>
              <w:t>E</w:t>
            </w:r>
            <w:r w:rsidRPr="00A86AF1">
              <w:rPr>
                <w:color w:val="000000"/>
                <w:szCs w:val="22"/>
              </w:rPr>
              <w:t>11902</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4CFBC940" w14:textId="0484584A"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6A2AB38E"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58241EED" w14:textId="77777777" w:rsidR="003A20D3" w:rsidRPr="00A86AF1" w:rsidRDefault="003A20D3" w:rsidP="003A20D3">
            <w:pPr>
              <w:spacing w:after="0"/>
              <w:jc w:val="left"/>
              <w:rPr>
                <w:color w:val="000000"/>
                <w:szCs w:val="22"/>
              </w:rPr>
            </w:pPr>
            <w:r w:rsidRPr="00A86AF1">
              <w:rPr>
                <w:color w:val="000000"/>
                <w:szCs w:val="22"/>
              </w:rPr>
              <w:t>Other Administrative Expenses</w:t>
            </w:r>
          </w:p>
        </w:tc>
        <w:tc>
          <w:tcPr>
            <w:tcW w:w="1395" w:type="dxa"/>
            <w:tcBorders>
              <w:top w:val="single" w:sz="4" w:space="0" w:color="808080"/>
              <w:left w:val="nil"/>
              <w:bottom w:val="single" w:sz="4" w:space="0" w:color="808080"/>
              <w:right w:val="nil"/>
            </w:tcBorders>
            <w:shd w:val="clear" w:color="auto" w:fill="auto"/>
            <w:noWrap/>
            <w:vAlign w:val="center"/>
          </w:tcPr>
          <w:p w14:paraId="7CC34834" w14:textId="77777777" w:rsidR="003A20D3" w:rsidRPr="00A86AF1" w:rsidRDefault="003A20D3" w:rsidP="003A20D3">
            <w:pPr>
              <w:spacing w:after="0"/>
              <w:jc w:val="center"/>
              <w:rPr>
                <w:color w:val="000000"/>
                <w:szCs w:val="22"/>
              </w:rPr>
            </w:pPr>
            <w:r w:rsidRPr="00A86AF1">
              <w:rPr>
                <w:color w:val="000000"/>
                <w:szCs w:val="22"/>
              </w:rPr>
              <w:t>7029990</w:t>
            </w:r>
          </w:p>
        </w:tc>
        <w:tc>
          <w:tcPr>
            <w:tcW w:w="2970" w:type="dxa"/>
            <w:tcBorders>
              <w:top w:val="single" w:sz="4" w:space="0" w:color="808080"/>
              <w:left w:val="nil"/>
              <w:bottom w:val="single" w:sz="4" w:space="0" w:color="808080"/>
              <w:right w:val="nil"/>
            </w:tcBorders>
            <w:shd w:val="clear" w:color="auto" w:fill="auto"/>
            <w:noWrap/>
          </w:tcPr>
          <w:p w14:paraId="6AB5F87C" w14:textId="77777777" w:rsidR="003A20D3" w:rsidRPr="00A86AF1" w:rsidRDefault="003A20D3" w:rsidP="003A20D3">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620AA827" w14:textId="76328FD8" w:rsidR="003A20D3" w:rsidRPr="00A86AF1" w:rsidRDefault="00573BD7" w:rsidP="003A20D3">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4DE1CAB7" w14:textId="77777777"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2DE73948"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70C87AA4" w14:textId="77777777" w:rsidR="003A20D3" w:rsidRPr="00A86AF1" w:rsidRDefault="003A20D3" w:rsidP="003A20D3">
            <w:pPr>
              <w:spacing w:after="0"/>
              <w:jc w:val="left"/>
              <w:rPr>
                <w:color w:val="000000"/>
                <w:szCs w:val="22"/>
              </w:rPr>
            </w:pPr>
            <w:r w:rsidRPr="00A86AF1">
              <w:rPr>
                <w:color w:val="000000"/>
                <w:szCs w:val="22"/>
              </w:rPr>
              <w:t>General Reserve Expenses</w:t>
            </w:r>
          </w:p>
        </w:tc>
        <w:tc>
          <w:tcPr>
            <w:tcW w:w="1395" w:type="dxa"/>
            <w:tcBorders>
              <w:top w:val="single" w:sz="4" w:space="0" w:color="808080"/>
              <w:left w:val="nil"/>
              <w:bottom w:val="single" w:sz="4" w:space="0" w:color="808080"/>
              <w:right w:val="nil"/>
            </w:tcBorders>
            <w:shd w:val="clear" w:color="auto" w:fill="auto"/>
            <w:noWrap/>
            <w:vAlign w:val="center"/>
            <w:hideMark/>
          </w:tcPr>
          <w:p w14:paraId="5615E495" w14:textId="77777777" w:rsidR="003A20D3" w:rsidRPr="00A86AF1" w:rsidRDefault="003A20D3" w:rsidP="003A20D3">
            <w:pPr>
              <w:spacing w:after="0"/>
              <w:jc w:val="center"/>
              <w:rPr>
                <w:color w:val="000000"/>
                <w:szCs w:val="22"/>
              </w:rPr>
            </w:pPr>
            <w:r w:rsidRPr="00A86AF1">
              <w:rPr>
                <w:color w:val="000000"/>
                <w:szCs w:val="22"/>
              </w:rPr>
              <w:t>8000010</w:t>
            </w:r>
          </w:p>
        </w:tc>
        <w:tc>
          <w:tcPr>
            <w:tcW w:w="2970" w:type="dxa"/>
            <w:tcBorders>
              <w:top w:val="single" w:sz="4" w:space="0" w:color="808080"/>
              <w:left w:val="nil"/>
              <w:bottom w:val="single" w:sz="4" w:space="0" w:color="808080"/>
              <w:right w:val="nil"/>
            </w:tcBorders>
            <w:shd w:val="clear" w:color="auto" w:fill="auto"/>
            <w:noWrap/>
            <w:hideMark/>
          </w:tcPr>
          <w:p w14:paraId="20EEFD79" w14:textId="77777777" w:rsidR="003A20D3" w:rsidRPr="00A86AF1" w:rsidRDefault="003A20D3" w:rsidP="003A20D3">
            <w:pPr>
              <w:spacing w:after="0"/>
              <w:jc w:val="left"/>
              <w:rPr>
                <w:color w:val="000000"/>
                <w:szCs w:val="22"/>
              </w:rPr>
            </w:pPr>
            <w:r w:rsidRPr="00A86AF1">
              <w:rPr>
                <w:color w:val="000000"/>
                <w:szCs w:val="22"/>
              </w:rPr>
              <w:t>Professional Services</w:t>
            </w:r>
          </w:p>
        </w:tc>
        <w:tc>
          <w:tcPr>
            <w:tcW w:w="1260" w:type="dxa"/>
            <w:tcBorders>
              <w:top w:val="single" w:sz="4" w:space="0" w:color="808080"/>
              <w:left w:val="nil"/>
              <w:bottom w:val="single" w:sz="4" w:space="0" w:color="808080"/>
              <w:right w:val="nil"/>
            </w:tcBorders>
            <w:shd w:val="clear" w:color="auto" w:fill="auto"/>
            <w:noWrap/>
            <w:vAlign w:val="bottom"/>
            <w:hideMark/>
          </w:tcPr>
          <w:p w14:paraId="0B7EE087" w14:textId="77777777" w:rsidR="003A20D3" w:rsidRPr="00A86AF1" w:rsidRDefault="003A20D3" w:rsidP="003A20D3">
            <w:pPr>
              <w:spacing w:after="0"/>
              <w:rPr>
                <w:color w:val="000000"/>
                <w:szCs w:val="22"/>
              </w:rPr>
            </w:pPr>
            <w:r w:rsidRPr="00A86AF1">
              <w:rPr>
                <w:b/>
                <w:bCs/>
                <w:color w:val="000000"/>
                <w:szCs w:val="22"/>
              </w:rPr>
              <w:t>E</w:t>
            </w:r>
            <w:r w:rsidRPr="00A86AF1">
              <w:rPr>
                <w:color w:val="000000"/>
                <w:szCs w:val="22"/>
              </w:rPr>
              <w:t>72000</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1D785F28" w14:textId="77777777"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0C219E53"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1A8D3808" w14:textId="77777777" w:rsidR="003A20D3" w:rsidRPr="00A86AF1" w:rsidRDefault="003A20D3" w:rsidP="003A20D3">
            <w:pPr>
              <w:spacing w:after="0"/>
              <w:jc w:val="left"/>
              <w:rPr>
                <w:color w:val="000000"/>
                <w:szCs w:val="22"/>
              </w:rPr>
            </w:pPr>
            <w:r w:rsidRPr="00A86AF1">
              <w:rPr>
                <w:color w:val="000000"/>
                <w:szCs w:val="22"/>
              </w:rPr>
              <w:t>General Reserve Expenses</w:t>
            </w:r>
          </w:p>
        </w:tc>
        <w:tc>
          <w:tcPr>
            <w:tcW w:w="1395" w:type="dxa"/>
            <w:tcBorders>
              <w:top w:val="single" w:sz="4" w:space="0" w:color="808080"/>
              <w:left w:val="nil"/>
              <w:bottom w:val="single" w:sz="4" w:space="0" w:color="808080"/>
              <w:right w:val="nil"/>
            </w:tcBorders>
            <w:shd w:val="clear" w:color="auto" w:fill="auto"/>
            <w:noWrap/>
            <w:vAlign w:val="center"/>
            <w:hideMark/>
          </w:tcPr>
          <w:p w14:paraId="36AB3936" w14:textId="77777777" w:rsidR="003A20D3" w:rsidRPr="00A86AF1" w:rsidRDefault="003A20D3" w:rsidP="003A20D3">
            <w:pPr>
              <w:spacing w:after="0"/>
              <w:jc w:val="center"/>
              <w:rPr>
                <w:color w:val="000000"/>
                <w:szCs w:val="22"/>
              </w:rPr>
            </w:pPr>
            <w:r w:rsidRPr="00A86AF1">
              <w:rPr>
                <w:color w:val="000000"/>
                <w:szCs w:val="22"/>
              </w:rPr>
              <w:t>8000010</w:t>
            </w:r>
          </w:p>
        </w:tc>
        <w:tc>
          <w:tcPr>
            <w:tcW w:w="2970" w:type="dxa"/>
            <w:tcBorders>
              <w:top w:val="single" w:sz="4" w:space="0" w:color="808080"/>
              <w:left w:val="nil"/>
              <w:bottom w:val="single" w:sz="4" w:space="0" w:color="808080"/>
              <w:right w:val="nil"/>
            </w:tcBorders>
            <w:shd w:val="clear" w:color="auto" w:fill="auto"/>
            <w:noWrap/>
            <w:hideMark/>
          </w:tcPr>
          <w:p w14:paraId="61BEB032" w14:textId="77777777" w:rsidR="003A20D3" w:rsidRPr="00A86AF1" w:rsidRDefault="003A20D3" w:rsidP="003A20D3">
            <w:pPr>
              <w:spacing w:after="0"/>
              <w:jc w:val="left"/>
              <w:rPr>
                <w:color w:val="000000"/>
                <w:szCs w:val="22"/>
              </w:rPr>
            </w:pPr>
            <w:r w:rsidRPr="00A86AF1">
              <w:rPr>
                <w:color w:val="000000"/>
                <w:szCs w:val="22"/>
              </w:rPr>
              <w:t xml:space="preserve">All Other Expenses </w:t>
            </w:r>
          </w:p>
        </w:tc>
        <w:tc>
          <w:tcPr>
            <w:tcW w:w="1260" w:type="dxa"/>
            <w:tcBorders>
              <w:top w:val="single" w:sz="4" w:space="0" w:color="808080"/>
              <w:left w:val="nil"/>
              <w:bottom w:val="single" w:sz="4" w:space="0" w:color="808080"/>
              <w:right w:val="nil"/>
            </w:tcBorders>
            <w:shd w:val="clear" w:color="auto" w:fill="auto"/>
            <w:noWrap/>
            <w:vAlign w:val="bottom"/>
            <w:hideMark/>
          </w:tcPr>
          <w:p w14:paraId="6B7A575C" w14:textId="728DE8C2" w:rsidR="003A20D3" w:rsidRPr="00A86AF1" w:rsidRDefault="00E1573B" w:rsidP="003A20D3">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hideMark/>
          </w:tcPr>
          <w:p w14:paraId="4F766586" w14:textId="77777777"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3F99F309" w14:textId="77777777" w:rsidTr="00064579">
        <w:trPr>
          <w:trHeight w:val="584"/>
        </w:trPr>
        <w:tc>
          <w:tcPr>
            <w:tcW w:w="3480" w:type="dxa"/>
            <w:tcBorders>
              <w:top w:val="single" w:sz="4" w:space="0" w:color="808080"/>
              <w:left w:val="single" w:sz="4" w:space="0" w:color="auto"/>
              <w:bottom w:val="single" w:sz="4" w:space="0" w:color="808080"/>
              <w:right w:val="single" w:sz="4" w:space="0" w:color="808080"/>
            </w:tcBorders>
            <w:shd w:val="clear" w:color="auto" w:fill="auto"/>
            <w:noWrap/>
            <w:hideMark/>
          </w:tcPr>
          <w:p w14:paraId="00C38510" w14:textId="19AC748F" w:rsidR="003A20D3" w:rsidRPr="00A86AF1" w:rsidRDefault="00BE1D21" w:rsidP="003A20D3">
            <w:pPr>
              <w:spacing w:after="0"/>
              <w:jc w:val="left"/>
              <w:rPr>
                <w:color w:val="000000"/>
                <w:szCs w:val="22"/>
              </w:rPr>
            </w:pPr>
            <w:r w:rsidRPr="00A86AF1">
              <w:rPr>
                <w:color w:val="000000"/>
                <w:szCs w:val="22"/>
              </w:rPr>
              <w:t>Investment Returns</w:t>
            </w:r>
          </w:p>
        </w:tc>
        <w:tc>
          <w:tcPr>
            <w:tcW w:w="1395" w:type="dxa"/>
            <w:tcBorders>
              <w:top w:val="single" w:sz="4" w:space="0" w:color="808080"/>
              <w:left w:val="nil"/>
              <w:bottom w:val="single" w:sz="4" w:space="0" w:color="808080"/>
              <w:right w:val="nil"/>
            </w:tcBorders>
            <w:shd w:val="clear" w:color="auto" w:fill="auto"/>
            <w:noWrap/>
            <w:hideMark/>
          </w:tcPr>
          <w:p w14:paraId="67D45F0C" w14:textId="77777777" w:rsidR="003A20D3" w:rsidRPr="00A86AF1" w:rsidRDefault="003A20D3" w:rsidP="003A20D3">
            <w:pPr>
              <w:spacing w:after="0"/>
              <w:jc w:val="center"/>
              <w:rPr>
                <w:color w:val="000000"/>
                <w:szCs w:val="22"/>
              </w:rPr>
            </w:pPr>
            <w:r w:rsidRPr="00A86AF1">
              <w:rPr>
                <w:color w:val="000000"/>
                <w:szCs w:val="22"/>
              </w:rPr>
              <w:t>8000010</w:t>
            </w:r>
          </w:p>
        </w:tc>
        <w:tc>
          <w:tcPr>
            <w:tcW w:w="2970" w:type="dxa"/>
            <w:tcBorders>
              <w:top w:val="single" w:sz="4" w:space="0" w:color="808080"/>
              <w:left w:val="nil"/>
              <w:bottom w:val="single" w:sz="4" w:space="0" w:color="808080"/>
              <w:right w:val="nil"/>
            </w:tcBorders>
            <w:shd w:val="clear" w:color="auto" w:fill="auto"/>
            <w:hideMark/>
          </w:tcPr>
          <w:p w14:paraId="594F3DF4" w14:textId="77777777" w:rsidR="003A20D3" w:rsidRPr="00A86AF1" w:rsidRDefault="003A20D3" w:rsidP="003A20D3">
            <w:pPr>
              <w:spacing w:after="0"/>
              <w:jc w:val="left"/>
              <w:rPr>
                <w:color w:val="000000"/>
                <w:szCs w:val="22"/>
              </w:rPr>
            </w:pPr>
            <w:r w:rsidRPr="00A86AF1">
              <w:rPr>
                <w:color w:val="000000"/>
                <w:szCs w:val="22"/>
              </w:rPr>
              <w:t>Investment Income, Realized Gains and Losses, Unrealized Gains and Losses</w:t>
            </w:r>
          </w:p>
        </w:tc>
        <w:tc>
          <w:tcPr>
            <w:tcW w:w="1260" w:type="dxa"/>
            <w:tcBorders>
              <w:top w:val="single" w:sz="4" w:space="0" w:color="808080"/>
              <w:left w:val="nil"/>
              <w:bottom w:val="single" w:sz="4" w:space="0" w:color="808080"/>
              <w:right w:val="nil"/>
            </w:tcBorders>
            <w:shd w:val="clear" w:color="auto" w:fill="auto"/>
            <w:noWrap/>
            <w:hideMark/>
          </w:tcPr>
          <w:p w14:paraId="5008A2D7" w14:textId="77777777" w:rsidR="003A20D3" w:rsidRPr="00A86AF1" w:rsidRDefault="003A20D3" w:rsidP="003A20D3">
            <w:pPr>
              <w:spacing w:after="0"/>
              <w:rPr>
                <w:color w:val="000000"/>
                <w:szCs w:val="22"/>
              </w:rPr>
            </w:pPr>
            <w:r w:rsidRPr="00A86AF1">
              <w:rPr>
                <w:b/>
                <w:bCs/>
                <w:color w:val="000000"/>
                <w:szCs w:val="22"/>
              </w:rPr>
              <w:t>E</w:t>
            </w:r>
            <w:r w:rsidRPr="00A86AF1">
              <w:rPr>
                <w:color w:val="000000"/>
                <w:szCs w:val="22"/>
              </w:rPr>
              <w:t>88000</w:t>
            </w:r>
          </w:p>
        </w:tc>
        <w:tc>
          <w:tcPr>
            <w:tcW w:w="810" w:type="dxa"/>
            <w:tcBorders>
              <w:top w:val="single" w:sz="4" w:space="0" w:color="808080"/>
              <w:left w:val="nil"/>
              <w:bottom w:val="single" w:sz="4" w:space="0" w:color="808080"/>
              <w:right w:val="single" w:sz="4" w:space="0" w:color="auto"/>
            </w:tcBorders>
            <w:shd w:val="clear" w:color="auto" w:fill="auto"/>
            <w:noWrap/>
            <w:hideMark/>
          </w:tcPr>
          <w:p w14:paraId="765BECD7" w14:textId="77777777"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1B4CBB3A" w14:textId="77777777" w:rsidTr="00D84D6C">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vAlign w:val="bottom"/>
          </w:tcPr>
          <w:p w14:paraId="100D6E93" w14:textId="79D1BCE4" w:rsidR="003A20D3" w:rsidRPr="00A86AF1" w:rsidRDefault="003A20D3" w:rsidP="003A20D3">
            <w:pPr>
              <w:spacing w:after="0"/>
              <w:jc w:val="left"/>
              <w:rPr>
                <w:color w:val="000000"/>
                <w:szCs w:val="22"/>
              </w:rPr>
            </w:pPr>
            <w:r>
              <w:rPr>
                <w:color w:val="000000"/>
                <w:szCs w:val="22"/>
              </w:rPr>
              <w:t xml:space="preserve">Endowment </w:t>
            </w:r>
            <w:r w:rsidRPr="00A86AF1">
              <w:rPr>
                <w:color w:val="000000"/>
                <w:szCs w:val="22"/>
              </w:rPr>
              <w:t>Reserve</w:t>
            </w:r>
          </w:p>
        </w:tc>
        <w:tc>
          <w:tcPr>
            <w:tcW w:w="1395" w:type="dxa"/>
            <w:tcBorders>
              <w:top w:val="single" w:sz="4" w:space="0" w:color="808080"/>
              <w:left w:val="nil"/>
              <w:bottom w:val="single" w:sz="4" w:space="0" w:color="808080"/>
              <w:right w:val="nil"/>
            </w:tcBorders>
            <w:shd w:val="clear" w:color="auto" w:fill="auto"/>
            <w:noWrap/>
            <w:vAlign w:val="center"/>
          </w:tcPr>
          <w:p w14:paraId="6E57A9C2" w14:textId="77777777" w:rsidR="003A20D3" w:rsidRPr="00A86AF1" w:rsidRDefault="003A20D3" w:rsidP="003A20D3">
            <w:pPr>
              <w:spacing w:after="0"/>
              <w:jc w:val="center"/>
              <w:rPr>
                <w:color w:val="000000"/>
                <w:szCs w:val="22"/>
              </w:rPr>
            </w:pPr>
            <w:r w:rsidRPr="00A86AF1">
              <w:rPr>
                <w:color w:val="000000"/>
                <w:szCs w:val="22"/>
              </w:rPr>
              <w:t>8000011</w:t>
            </w:r>
          </w:p>
        </w:tc>
        <w:tc>
          <w:tcPr>
            <w:tcW w:w="2970" w:type="dxa"/>
            <w:tcBorders>
              <w:top w:val="single" w:sz="4" w:space="0" w:color="808080"/>
              <w:left w:val="nil"/>
              <w:bottom w:val="single" w:sz="4" w:space="0" w:color="808080"/>
              <w:right w:val="nil"/>
            </w:tcBorders>
            <w:shd w:val="clear" w:color="auto" w:fill="auto"/>
            <w:noWrap/>
          </w:tcPr>
          <w:p w14:paraId="341865B2" w14:textId="77777777" w:rsidR="003A20D3" w:rsidRPr="00A86AF1" w:rsidRDefault="003A20D3" w:rsidP="003A20D3">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808080"/>
              <w:right w:val="nil"/>
            </w:tcBorders>
            <w:shd w:val="clear" w:color="auto" w:fill="auto"/>
            <w:noWrap/>
            <w:vAlign w:val="bottom"/>
          </w:tcPr>
          <w:p w14:paraId="27023EFF" w14:textId="40224124" w:rsidR="003A20D3" w:rsidRPr="00A86AF1" w:rsidRDefault="00E1573B" w:rsidP="003A20D3">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808080"/>
              <w:right w:val="single" w:sz="4" w:space="0" w:color="auto"/>
            </w:tcBorders>
            <w:shd w:val="clear" w:color="auto" w:fill="auto"/>
            <w:noWrap/>
            <w:vAlign w:val="bottom"/>
          </w:tcPr>
          <w:p w14:paraId="1C37949B" w14:textId="4826E199"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44674856" w14:textId="77777777" w:rsidTr="008F3917">
        <w:trPr>
          <w:trHeight w:val="300"/>
        </w:trPr>
        <w:tc>
          <w:tcPr>
            <w:tcW w:w="3480" w:type="dxa"/>
            <w:tcBorders>
              <w:top w:val="single" w:sz="4" w:space="0" w:color="808080"/>
              <w:left w:val="single" w:sz="4" w:space="0" w:color="auto"/>
              <w:bottom w:val="single" w:sz="4" w:space="0" w:color="808080"/>
              <w:right w:val="single" w:sz="4" w:space="0" w:color="808080"/>
            </w:tcBorders>
            <w:shd w:val="clear" w:color="auto" w:fill="auto"/>
            <w:noWrap/>
          </w:tcPr>
          <w:p w14:paraId="69B76D65" w14:textId="75290874" w:rsidR="003A20D3" w:rsidRPr="00A86AF1" w:rsidRDefault="003A20D3" w:rsidP="003A20D3">
            <w:pPr>
              <w:spacing w:after="0"/>
              <w:jc w:val="left"/>
              <w:rPr>
                <w:color w:val="000000"/>
                <w:szCs w:val="22"/>
              </w:rPr>
            </w:pPr>
            <w:r>
              <w:rPr>
                <w:color w:val="000000"/>
                <w:szCs w:val="22"/>
              </w:rPr>
              <w:t>Endowment</w:t>
            </w:r>
            <w:r w:rsidRPr="00A86AF1">
              <w:rPr>
                <w:color w:val="000000"/>
                <w:szCs w:val="22"/>
              </w:rPr>
              <w:t xml:space="preserve"> Reserve</w:t>
            </w:r>
          </w:p>
        </w:tc>
        <w:tc>
          <w:tcPr>
            <w:tcW w:w="1395" w:type="dxa"/>
            <w:tcBorders>
              <w:top w:val="single" w:sz="4" w:space="0" w:color="808080"/>
              <w:left w:val="nil"/>
              <w:bottom w:val="single" w:sz="4" w:space="0" w:color="808080"/>
              <w:right w:val="nil"/>
            </w:tcBorders>
            <w:shd w:val="clear" w:color="auto" w:fill="auto"/>
            <w:noWrap/>
          </w:tcPr>
          <w:p w14:paraId="3CECA6EA" w14:textId="77777777" w:rsidR="003A20D3" w:rsidRPr="00A86AF1" w:rsidRDefault="003A20D3" w:rsidP="003A20D3">
            <w:pPr>
              <w:spacing w:after="0"/>
              <w:jc w:val="center"/>
              <w:rPr>
                <w:color w:val="000000"/>
                <w:szCs w:val="22"/>
              </w:rPr>
            </w:pPr>
            <w:r w:rsidRPr="00A86AF1">
              <w:rPr>
                <w:color w:val="000000"/>
                <w:szCs w:val="22"/>
              </w:rPr>
              <w:t>8000011</w:t>
            </w:r>
          </w:p>
        </w:tc>
        <w:tc>
          <w:tcPr>
            <w:tcW w:w="2970" w:type="dxa"/>
            <w:tcBorders>
              <w:top w:val="single" w:sz="4" w:space="0" w:color="808080"/>
              <w:left w:val="nil"/>
              <w:bottom w:val="single" w:sz="4" w:space="0" w:color="808080"/>
              <w:right w:val="nil"/>
            </w:tcBorders>
            <w:shd w:val="clear" w:color="auto" w:fill="auto"/>
            <w:noWrap/>
          </w:tcPr>
          <w:p w14:paraId="5DCC3613" w14:textId="77777777" w:rsidR="003A20D3" w:rsidRPr="00A86AF1" w:rsidRDefault="003A20D3" w:rsidP="003A20D3">
            <w:pPr>
              <w:keepNext/>
              <w:keepLines/>
              <w:spacing w:after="0"/>
              <w:jc w:val="left"/>
              <w:rPr>
                <w:color w:val="000000"/>
                <w:szCs w:val="22"/>
              </w:rPr>
            </w:pPr>
            <w:r w:rsidRPr="00A86AF1">
              <w:rPr>
                <w:color w:val="000000"/>
                <w:szCs w:val="22"/>
              </w:rPr>
              <w:t>Investment Income, Realized Gains and Losses, Unrealized Gains and Losses</w:t>
            </w:r>
          </w:p>
        </w:tc>
        <w:tc>
          <w:tcPr>
            <w:tcW w:w="1260" w:type="dxa"/>
            <w:tcBorders>
              <w:top w:val="single" w:sz="4" w:space="0" w:color="808080"/>
              <w:left w:val="nil"/>
              <w:bottom w:val="single" w:sz="4" w:space="0" w:color="808080"/>
              <w:right w:val="nil"/>
            </w:tcBorders>
            <w:shd w:val="clear" w:color="auto" w:fill="auto"/>
            <w:noWrap/>
          </w:tcPr>
          <w:p w14:paraId="7E435349" w14:textId="77777777" w:rsidR="003A20D3" w:rsidRPr="00A86AF1" w:rsidRDefault="003A20D3" w:rsidP="003A20D3">
            <w:pPr>
              <w:spacing w:after="0"/>
              <w:rPr>
                <w:color w:val="000000"/>
                <w:szCs w:val="22"/>
              </w:rPr>
            </w:pPr>
            <w:r w:rsidRPr="00A86AF1">
              <w:rPr>
                <w:b/>
                <w:bCs/>
                <w:color w:val="000000"/>
                <w:szCs w:val="22"/>
              </w:rPr>
              <w:t>E</w:t>
            </w:r>
            <w:r w:rsidRPr="00A86AF1">
              <w:rPr>
                <w:color w:val="000000"/>
                <w:szCs w:val="22"/>
              </w:rPr>
              <w:t>88000</w:t>
            </w:r>
          </w:p>
        </w:tc>
        <w:tc>
          <w:tcPr>
            <w:tcW w:w="810" w:type="dxa"/>
            <w:tcBorders>
              <w:top w:val="single" w:sz="4" w:space="0" w:color="808080"/>
              <w:left w:val="nil"/>
              <w:bottom w:val="single" w:sz="4" w:space="0" w:color="808080"/>
              <w:right w:val="single" w:sz="4" w:space="0" w:color="auto"/>
            </w:tcBorders>
            <w:shd w:val="clear" w:color="auto" w:fill="auto"/>
            <w:noWrap/>
          </w:tcPr>
          <w:p w14:paraId="77DF164C" w14:textId="77777777" w:rsidR="003A20D3" w:rsidRPr="00A86AF1" w:rsidRDefault="003A20D3" w:rsidP="003A20D3">
            <w:pPr>
              <w:spacing w:after="0"/>
              <w:jc w:val="center"/>
              <w:rPr>
                <w:color w:val="000000"/>
                <w:szCs w:val="22"/>
              </w:rPr>
            </w:pPr>
            <w:r w:rsidRPr="00A86AF1">
              <w:rPr>
                <w:color w:val="000000"/>
                <w:szCs w:val="22"/>
              </w:rPr>
              <w:t>900</w:t>
            </w:r>
          </w:p>
        </w:tc>
      </w:tr>
      <w:tr w:rsidR="003A20D3" w:rsidRPr="00C91146" w14:paraId="0AFEDB97" w14:textId="77777777" w:rsidTr="009A1DB1">
        <w:trPr>
          <w:trHeight w:val="300"/>
        </w:trPr>
        <w:tc>
          <w:tcPr>
            <w:tcW w:w="3480" w:type="dxa"/>
            <w:tcBorders>
              <w:top w:val="single" w:sz="4" w:space="0" w:color="808080"/>
              <w:left w:val="single" w:sz="4" w:space="0" w:color="auto"/>
              <w:bottom w:val="single" w:sz="4" w:space="0" w:color="auto"/>
              <w:right w:val="single" w:sz="4" w:space="0" w:color="808080"/>
            </w:tcBorders>
            <w:shd w:val="clear" w:color="auto" w:fill="auto"/>
            <w:noWrap/>
            <w:vAlign w:val="bottom"/>
            <w:hideMark/>
          </w:tcPr>
          <w:p w14:paraId="0178C5DF" w14:textId="77777777" w:rsidR="003A20D3" w:rsidRPr="00A86AF1" w:rsidRDefault="003A20D3" w:rsidP="003A20D3">
            <w:pPr>
              <w:spacing w:after="0"/>
              <w:rPr>
                <w:color w:val="000000"/>
                <w:szCs w:val="22"/>
              </w:rPr>
            </w:pPr>
            <w:r w:rsidRPr="00A86AF1">
              <w:rPr>
                <w:color w:val="000000"/>
                <w:szCs w:val="22"/>
              </w:rPr>
              <w:t>VP Allowances</w:t>
            </w:r>
          </w:p>
        </w:tc>
        <w:tc>
          <w:tcPr>
            <w:tcW w:w="1395" w:type="dxa"/>
            <w:tcBorders>
              <w:top w:val="single" w:sz="4" w:space="0" w:color="808080"/>
              <w:left w:val="nil"/>
              <w:bottom w:val="single" w:sz="4" w:space="0" w:color="auto"/>
              <w:right w:val="nil"/>
            </w:tcBorders>
            <w:shd w:val="clear" w:color="auto" w:fill="auto"/>
            <w:noWrap/>
            <w:vAlign w:val="center"/>
            <w:hideMark/>
          </w:tcPr>
          <w:p w14:paraId="114BBC01" w14:textId="77777777" w:rsidR="003A20D3" w:rsidRPr="00A86AF1" w:rsidRDefault="003A20D3" w:rsidP="003A20D3">
            <w:pPr>
              <w:spacing w:after="0"/>
              <w:jc w:val="center"/>
              <w:rPr>
                <w:color w:val="000000"/>
                <w:szCs w:val="22"/>
              </w:rPr>
            </w:pPr>
            <w:r w:rsidRPr="00A86AF1">
              <w:rPr>
                <w:color w:val="000000"/>
                <w:szCs w:val="22"/>
              </w:rPr>
              <w:t>Various</w:t>
            </w:r>
          </w:p>
        </w:tc>
        <w:tc>
          <w:tcPr>
            <w:tcW w:w="2970" w:type="dxa"/>
            <w:tcBorders>
              <w:top w:val="single" w:sz="4" w:space="0" w:color="808080"/>
              <w:left w:val="nil"/>
              <w:bottom w:val="single" w:sz="4" w:space="0" w:color="auto"/>
              <w:right w:val="nil"/>
            </w:tcBorders>
            <w:shd w:val="clear" w:color="auto" w:fill="auto"/>
            <w:noWrap/>
            <w:vAlign w:val="bottom"/>
            <w:hideMark/>
          </w:tcPr>
          <w:p w14:paraId="21782A7D" w14:textId="77777777" w:rsidR="003A20D3" w:rsidRPr="00A86AF1" w:rsidRDefault="003A20D3" w:rsidP="003A20D3">
            <w:pPr>
              <w:spacing w:after="0"/>
              <w:jc w:val="left"/>
              <w:rPr>
                <w:color w:val="000000"/>
                <w:szCs w:val="22"/>
              </w:rPr>
            </w:pPr>
            <w:r w:rsidRPr="00A86AF1">
              <w:rPr>
                <w:color w:val="000000"/>
                <w:szCs w:val="22"/>
              </w:rPr>
              <w:t>Miscellaneous</w:t>
            </w:r>
          </w:p>
        </w:tc>
        <w:tc>
          <w:tcPr>
            <w:tcW w:w="1260" w:type="dxa"/>
            <w:tcBorders>
              <w:top w:val="single" w:sz="4" w:space="0" w:color="808080"/>
              <w:left w:val="nil"/>
              <w:bottom w:val="single" w:sz="4" w:space="0" w:color="auto"/>
              <w:right w:val="nil"/>
            </w:tcBorders>
            <w:shd w:val="clear" w:color="auto" w:fill="auto"/>
            <w:noWrap/>
            <w:vAlign w:val="bottom"/>
            <w:hideMark/>
          </w:tcPr>
          <w:p w14:paraId="1A02BE43" w14:textId="357DFC83" w:rsidR="003A20D3" w:rsidRPr="00A86AF1" w:rsidRDefault="00E1573B" w:rsidP="003A20D3">
            <w:pPr>
              <w:spacing w:after="0"/>
              <w:rPr>
                <w:color w:val="000000"/>
                <w:szCs w:val="22"/>
              </w:rPr>
            </w:pPr>
            <w:r w:rsidRPr="00573BD7">
              <w:rPr>
                <w:b/>
                <w:bCs/>
                <w:color w:val="000000"/>
                <w:sz w:val="18"/>
                <w:szCs w:val="22"/>
              </w:rPr>
              <w:t>See Below</w:t>
            </w:r>
          </w:p>
        </w:tc>
        <w:tc>
          <w:tcPr>
            <w:tcW w:w="810" w:type="dxa"/>
            <w:tcBorders>
              <w:top w:val="single" w:sz="4" w:space="0" w:color="808080"/>
              <w:left w:val="nil"/>
              <w:bottom w:val="single" w:sz="4" w:space="0" w:color="auto"/>
              <w:right w:val="single" w:sz="4" w:space="0" w:color="auto"/>
            </w:tcBorders>
            <w:shd w:val="clear" w:color="auto" w:fill="auto"/>
            <w:noWrap/>
            <w:vAlign w:val="bottom"/>
            <w:hideMark/>
          </w:tcPr>
          <w:p w14:paraId="7649DF0D" w14:textId="77777777" w:rsidR="003A20D3" w:rsidRPr="00A86AF1" w:rsidRDefault="003A20D3" w:rsidP="003A20D3">
            <w:pPr>
              <w:spacing w:after="0"/>
              <w:jc w:val="center"/>
              <w:rPr>
                <w:color w:val="000000"/>
                <w:szCs w:val="22"/>
              </w:rPr>
            </w:pPr>
            <w:r w:rsidRPr="00A86AF1">
              <w:rPr>
                <w:color w:val="000000"/>
                <w:szCs w:val="22"/>
              </w:rPr>
              <w:t>900</w:t>
            </w:r>
          </w:p>
        </w:tc>
      </w:tr>
    </w:tbl>
    <w:p w14:paraId="3300A0DD" w14:textId="4C32D7D7" w:rsidR="00FE0494" w:rsidRDefault="00FE0494" w:rsidP="00FE0494">
      <w:pPr>
        <w:jc w:val="left"/>
      </w:pPr>
    </w:p>
    <w:p w14:paraId="39116E44" w14:textId="27F78A52" w:rsidR="00573BD7" w:rsidRPr="00AA5D1D" w:rsidRDefault="00573BD7" w:rsidP="00847FA6">
      <w:pPr>
        <w:pStyle w:val="Heading3"/>
        <w:pageBreakBefore/>
        <w:rPr>
          <w:u w:val="single"/>
        </w:rPr>
      </w:pPr>
      <w:bookmarkStart w:id="46" w:name="_Toc506372418"/>
      <w:bookmarkStart w:id="47" w:name="_Toc127353654"/>
      <w:r w:rsidRPr="00AA5D1D">
        <w:rPr>
          <w:u w:val="single"/>
        </w:rPr>
        <w:lastRenderedPageBreak/>
        <w:t>Permanent Salaries &amp; Benefits Budget Accounts</w:t>
      </w:r>
      <w:bookmarkEnd w:id="46"/>
      <w:bookmarkEnd w:id="47"/>
    </w:p>
    <w:p w14:paraId="6CBFE9B0" w14:textId="758B6852" w:rsidR="00573BD7" w:rsidRPr="007A06E5" w:rsidRDefault="00573BD7" w:rsidP="00573BD7">
      <w:r w:rsidRPr="007A06E5">
        <w:t xml:space="preserve">The following accounts are used to record salary </w:t>
      </w:r>
      <w:r>
        <w:t>expenses</w:t>
      </w:r>
      <w:r w:rsidRPr="007A06E5">
        <w:t xml:space="preserve"> in the Detail Budget Maintenance</w:t>
      </w:r>
      <w:r w:rsidR="00B871C0">
        <w:t xml:space="preserve"> (DBM)</w:t>
      </w:r>
      <w:r w:rsidRPr="007A06E5">
        <w:t xml:space="preserve"> page.  They correspond to the </w:t>
      </w:r>
      <w:r w:rsidRPr="007A06E5">
        <w:rPr>
          <w:b/>
        </w:rPr>
        <w:t>Employee Type</w:t>
      </w:r>
      <w:r w:rsidRPr="007A06E5">
        <w:t xml:space="preserve"> (Faculty, Administrative or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59"/>
      </w:tblGrid>
      <w:tr w:rsidR="00711C08" w:rsidRPr="007A06E5" w14:paraId="071167DD" w14:textId="77777777" w:rsidTr="00CC1C34">
        <w:tc>
          <w:tcPr>
            <w:tcW w:w="1098" w:type="dxa"/>
          </w:tcPr>
          <w:p w14:paraId="58D768A9" w14:textId="1446686D" w:rsidR="00711C08" w:rsidRPr="00AA5D1D" w:rsidRDefault="00B4233D" w:rsidP="00CC1C34">
            <w:pPr>
              <w:spacing w:before="120" w:after="0"/>
              <w:jc w:val="left"/>
              <w:rPr>
                <w:b/>
              </w:rPr>
            </w:pPr>
            <w:r w:rsidRPr="00B4233D">
              <w:rPr>
                <w:b/>
              </w:rPr>
              <w:t>E71121</w:t>
            </w:r>
          </w:p>
        </w:tc>
        <w:tc>
          <w:tcPr>
            <w:tcW w:w="8059" w:type="dxa"/>
          </w:tcPr>
          <w:p w14:paraId="5AD70CC2" w14:textId="26070EFE" w:rsidR="00711C08" w:rsidRPr="00AA5D1D" w:rsidRDefault="00EC41AB" w:rsidP="00CC1C34">
            <w:pPr>
              <w:keepNext/>
              <w:spacing w:before="120" w:after="0"/>
              <w:jc w:val="left"/>
              <w:rPr>
                <w:rFonts w:cs="Calibri"/>
                <w:b/>
                <w:szCs w:val="24"/>
              </w:rPr>
            </w:pPr>
            <w:r w:rsidRPr="00EC41AB">
              <w:rPr>
                <w:rFonts w:cs="Calibri"/>
                <w:b/>
                <w:szCs w:val="24"/>
              </w:rPr>
              <w:t>Faculty 12 Month Salaries</w:t>
            </w:r>
          </w:p>
        </w:tc>
      </w:tr>
      <w:tr w:rsidR="007A01B6" w:rsidRPr="007A06E5" w14:paraId="53B6F649" w14:textId="77777777" w:rsidTr="00CC1C34">
        <w:tc>
          <w:tcPr>
            <w:tcW w:w="1098" w:type="dxa"/>
          </w:tcPr>
          <w:p w14:paraId="25E896E3" w14:textId="17F27D6F" w:rsidR="007A01B6" w:rsidRPr="00AA5D1D" w:rsidRDefault="006C4FB4" w:rsidP="00CC1C34">
            <w:pPr>
              <w:spacing w:before="120" w:after="0"/>
              <w:jc w:val="left"/>
              <w:rPr>
                <w:b/>
              </w:rPr>
            </w:pPr>
            <w:r w:rsidRPr="006C4FB4">
              <w:rPr>
                <w:b/>
              </w:rPr>
              <w:t>E71127</w:t>
            </w:r>
          </w:p>
        </w:tc>
        <w:tc>
          <w:tcPr>
            <w:tcW w:w="8059" w:type="dxa"/>
          </w:tcPr>
          <w:p w14:paraId="66F15782" w14:textId="0ABB45BF" w:rsidR="007A01B6" w:rsidRPr="00AA5D1D" w:rsidRDefault="00993BD4" w:rsidP="00CC1C34">
            <w:pPr>
              <w:keepNext/>
              <w:spacing w:before="120" w:after="0"/>
              <w:jc w:val="left"/>
              <w:rPr>
                <w:rFonts w:cs="Calibri"/>
                <w:b/>
                <w:szCs w:val="24"/>
              </w:rPr>
            </w:pPr>
            <w:r w:rsidRPr="00993BD4">
              <w:rPr>
                <w:rFonts w:cs="Calibri"/>
                <w:b/>
                <w:szCs w:val="24"/>
              </w:rPr>
              <w:t>Faculty 12 Month Salaries - COM</w:t>
            </w:r>
          </w:p>
        </w:tc>
      </w:tr>
      <w:tr w:rsidR="007A01B6" w:rsidRPr="007A06E5" w14:paraId="33CCEB1F" w14:textId="77777777" w:rsidTr="00CC1C34">
        <w:tc>
          <w:tcPr>
            <w:tcW w:w="1098" w:type="dxa"/>
          </w:tcPr>
          <w:p w14:paraId="289093E4" w14:textId="08BDB680" w:rsidR="007A01B6" w:rsidRPr="00AA5D1D" w:rsidRDefault="00F44DCF" w:rsidP="00CC1C34">
            <w:pPr>
              <w:spacing w:before="120" w:after="0"/>
              <w:jc w:val="left"/>
              <w:rPr>
                <w:b/>
              </w:rPr>
            </w:pPr>
            <w:r w:rsidRPr="00F44DCF">
              <w:rPr>
                <w:b/>
              </w:rPr>
              <w:t>E71122</w:t>
            </w:r>
          </w:p>
        </w:tc>
        <w:tc>
          <w:tcPr>
            <w:tcW w:w="8059" w:type="dxa"/>
          </w:tcPr>
          <w:p w14:paraId="4D8649E0" w14:textId="00F93A14" w:rsidR="007A01B6" w:rsidRPr="00AA5D1D" w:rsidRDefault="000303AB" w:rsidP="00CC1C34">
            <w:pPr>
              <w:keepNext/>
              <w:spacing w:before="120" w:after="0"/>
              <w:jc w:val="left"/>
              <w:rPr>
                <w:rFonts w:cs="Calibri"/>
                <w:b/>
                <w:szCs w:val="24"/>
              </w:rPr>
            </w:pPr>
            <w:r w:rsidRPr="000303AB">
              <w:rPr>
                <w:rFonts w:cs="Calibri"/>
                <w:b/>
                <w:szCs w:val="24"/>
              </w:rPr>
              <w:t>Faculty 9 Month Salaries</w:t>
            </w:r>
          </w:p>
        </w:tc>
      </w:tr>
      <w:tr w:rsidR="007A01B6" w:rsidRPr="007A06E5" w14:paraId="13E90535" w14:textId="77777777" w:rsidTr="00CC1C34">
        <w:tc>
          <w:tcPr>
            <w:tcW w:w="1098" w:type="dxa"/>
          </w:tcPr>
          <w:p w14:paraId="75A23303" w14:textId="6966DE86" w:rsidR="007A01B6" w:rsidRPr="00AA5D1D" w:rsidRDefault="009A3B42" w:rsidP="009A3B42">
            <w:pPr>
              <w:tabs>
                <w:tab w:val="left" w:pos="444"/>
              </w:tabs>
              <w:spacing w:before="120" w:after="0"/>
              <w:jc w:val="left"/>
              <w:rPr>
                <w:b/>
              </w:rPr>
            </w:pPr>
            <w:r w:rsidRPr="009A3B42">
              <w:rPr>
                <w:b/>
              </w:rPr>
              <w:t>E71123</w:t>
            </w:r>
          </w:p>
        </w:tc>
        <w:tc>
          <w:tcPr>
            <w:tcW w:w="8059" w:type="dxa"/>
          </w:tcPr>
          <w:p w14:paraId="6A8BE54F" w14:textId="296E4BD4" w:rsidR="007A01B6" w:rsidRPr="00AA5D1D" w:rsidRDefault="009443A9" w:rsidP="00CC1C34">
            <w:pPr>
              <w:keepNext/>
              <w:spacing w:before="120" w:after="0"/>
              <w:jc w:val="left"/>
              <w:rPr>
                <w:rFonts w:cs="Calibri"/>
                <w:b/>
                <w:szCs w:val="24"/>
              </w:rPr>
            </w:pPr>
            <w:r w:rsidRPr="009443A9">
              <w:rPr>
                <w:rFonts w:cs="Calibri"/>
                <w:b/>
                <w:szCs w:val="24"/>
              </w:rPr>
              <w:t>Faculty Summer A</w:t>
            </w:r>
          </w:p>
        </w:tc>
      </w:tr>
      <w:tr w:rsidR="007A01B6" w:rsidRPr="007A06E5" w14:paraId="687F55A2" w14:textId="77777777" w:rsidTr="00CC1C34">
        <w:tc>
          <w:tcPr>
            <w:tcW w:w="1098" w:type="dxa"/>
          </w:tcPr>
          <w:p w14:paraId="17703688" w14:textId="7FDA3D9C" w:rsidR="007A01B6" w:rsidRPr="00AA5D1D" w:rsidRDefault="00B8191B" w:rsidP="00CC1C34">
            <w:pPr>
              <w:spacing w:before="120" w:after="0"/>
              <w:jc w:val="left"/>
              <w:rPr>
                <w:b/>
              </w:rPr>
            </w:pPr>
            <w:r w:rsidRPr="00B8191B">
              <w:rPr>
                <w:b/>
              </w:rPr>
              <w:t>E71124</w:t>
            </w:r>
          </w:p>
        </w:tc>
        <w:tc>
          <w:tcPr>
            <w:tcW w:w="8059" w:type="dxa"/>
          </w:tcPr>
          <w:p w14:paraId="46E8B548" w14:textId="77D6F445" w:rsidR="007A01B6" w:rsidRPr="00AA5D1D" w:rsidRDefault="007C35AC" w:rsidP="00CC1C34">
            <w:pPr>
              <w:keepNext/>
              <w:spacing w:before="120" w:after="0"/>
              <w:jc w:val="left"/>
              <w:rPr>
                <w:rFonts w:cs="Calibri"/>
                <w:b/>
                <w:szCs w:val="24"/>
              </w:rPr>
            </w:pPr>
            <w:r w:rsidRPr="007C35AC">
              <w:rPr>
                <w:noProof/>
                <w:u w:val="single"/>
              </w:rPr>
              <mc:AlternateContent>
                <mc:Choice Requires="wps">
                  <w:drawing>
                    <wp:anchor distT="45720" distB="45720" distL="114300" distR="114300" simplePos="0" relativeHeight="251688960" behindDoc="0" locked="0" layoutInCell="1" allowOverlap="1" wp14:anchorId="76FA610A" wp14:editId="203E6A91">
                      <wp:simplePos x="0" y="0"/>
                      <wp:positionH relativeFrom="column">
                        <wp:posOffset>2754630</wp:posOffset>
                      </wp:positionH>
                      <wp:positionV relativeFrom="paragraph">
                        <wp:posOffset>-369570</wp:posOffset>
                      </wp:positionV>
                      <wp:extent cx="1828800" cy="1404620"/>
                      <wp:effectExtent l="0" t="0" r="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369C3923" w14:textId="55E52D3F" w:rsidR="007C35AC" w:rsidRDefault="007C35AC">
                                  <w:r>
                                    <w:t>All accounts listed include gross salaries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FA610A" id="_x0000_t202" coordsize="21600,21600" o:spt="202" path="m,l,21600r21600,l21600,xe">
                      <v:stroke joinstyle="miter"/>
                      <v:path gradientshapeok="t" o:connecttype="rect"/>
                    </v:shapetype>
                    <v:shape id="Text Box 2" o:spid="_x0000_s1026" type="#_x0000_t202" style="position:absolute;margin-left:216.9pt;margin-top:-29.1pt;width:2in;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" stroked="f">
                      <v:textbox style="mso-fit-shape-to-text:t">
                        <w:txbxContent>
                          <w:p w14:paraId="369C3923" w14:textId="55E52D3F" w:rsidR="007C35AC" w:rsidRDefault="007C35AC">
                            <w:r>
                              <w:t>All accounts listed include gross salaries</w:t>
                            </w:r>
                          </w:p>
                        </w:txbxContent>
                      </v:textbox>
                    </v:shape>
                  </w:pict>
                </mc:Fallback>
              </mc:AlternateContent>
            </w:r>
            <w:r w:rsidR="000B42D3" w:rsidRPr="000B42D3">
              <w:rPr>
                <w:rFonts w:cs="Calibri"/>
                <w:b/>
                <w:szCs w:val="24"/>
              </w:rPr>
              <w:t>Faculty Summer B</w:t>
            </w:r>
          </w:p>
        </w:tc>
      </w:tr>
      <w:tr w:rsidR="007A01B6" w:rsidRPr="007A06E5" w14:paraId="29B56495" w14:textId="77777777" w:rsidTr="00CC1C34">
        <w:tc>
          <w:tcPr>
            <w:tcW w:w="1098" w:type="dxa"/>
          </w:tcPr>
          <w:p w14:paraId="0B11FCC2" w14:textId="7137AFF3" w:rsidR="007A01B6" w:rsidRPr="00AA5D1D" w:rsidRDefault="000348AA" w:rsidP="00CC1C34">
            <w:pPr>
              <w:spacing w:before="120" w:after="0"/>
              <w:jc w:val="left"/>
              <w:rPr>
                <w:b/>
              </w:rPr>
            </w:pPr>
            <w:r w:rsidRPr="000348AA">
              <w:rPr>
                <w:b/>
              </w:rPr>
              <w:t>E71140</w:t>
            </w:r>
          </w:p>
        </w:tc>
        <w:tc>
          <w:tcPr>
            <w:tcW w:w="8059" w:type="dxa"/>
          </w:tcPr>
          <w:p w14:paraId="4C1A582C" w14:textId="0440285E" w:rsidR="007A01B6" w:rsidRPr="00AA5D1D" w:rsidRDefault="00A85CA1" w:rsidP="00CC1C34">
            <w:pPr>
              <w:keepNext/>
              <w:spacing w:before="120" w:after="0"/>
              <w:jc w:val="left"/>
              <w:rPr>
                <w:rFonts w:cs="Calibri"/>
                <w:b/>
                <w:szCs w:val="24"/>
              </w:rPr>
            </w:pPr>
            <w:r>
              <w:rPr>
                <w:rFonts w:cs="Calibri"/>
                <w:b/>
                <w:noProof/>
                <w:szCs w:val="24"/>
              </w:rPr>
              <mc:AlternateContent>
                <mc:Choice Requires="wps">
                  <w:drawing>
                    <wp:anchor distT="0" distB="0" distL="114300" distR="114300" simplePos="0" relativeHeight="251685888" behindDoc="0" locked="0" layoutInCell="1" allowOverlap="1" wp14:anchorId="6202D364" wp14:editId="7551C3B5">
                      <wp:simplePos x="0" y="0"/>
                      <wp:positionH relativeFrom="column">
                        <wp:posOffset>2434590</wp:posOffset>
                      </wp:positionH>
                      <wp:positionV relativeFrom="paragraph">
                        <wp:posOffset>-1209675</wp:posOffset>
                      </wp:positionV>
                      <wp:extent cx="289560" cy="1684020"/>
                      <wp:effectExtent l="0" t="19050" r="15240" b="11430"/>
                      <wp:wrapNone/>
                      <wp:docPr id="39" name="Right Brace 39"/>
                      <wp:cNvGraphicFramePr/>
                      <a:graphic xmlns:a="http://schemas.openxmlformats.org/drawingml/2006/main">
                        <a:graphicData uri="http://schemas.microsoft.com/office/word/2010/wordprocessingShape">
                          <wps:wsp>
                            <wps:cNvSpPr/>
                            <wps:spPr>
                              <a:xfrm>
                                <a:off x="0" y="0"/>
                                <a:ext cx="289560" cy="1684020"/>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7E71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26" type="#_x0000_t88" style="position:absolute;margin-left:191.7pt;margin-top:-95.25pt;width:22.8pt;height:132.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" adj="309" strokecolor="red" strokeweight="2.25pt"/>
                  </w:pict>
                </mc:Fallback>
              </mc:AlternateContent>
            </w:r>
            <w:r w:rsidR="002F1A57" w:rsidRPr="002F1A57">
              <w:rPr>
                <w:rFonts w:cs="Calibri"/>
                <w:b/>
                <w:szCs w:val="24"/>
              </w:rPr>
              <w:t>Administrative Salaries</w:t>
            </w:r>
          </w:p>
        </w:tc>
      </w:tr>
      <w:tr w:rsidR="007A01B6" w:rsidRPr="007A06E5" w14:paraId="5D0C57E5" w14:textId="77777777" w:rsidTr="00CC1C34">
        <w:tc>
          <w:tcPr>
            <w:tcW w:w="1098" w:type="dxa"/>
          </w:tcPr>
          <w:p w14:paraId="50418DC4" w14:textId="52BC9927" w:rsidR="007A01B6" w:rsidRPr="00AA5D1D" w:rsidRDefault="00E72C96" w:rsidP="00CC1C34">
            <w:pPr>
              <w:spacing w:before="120" w:after="0"/>
              <w:jc w:val="left"/>
              <w:rPr>
                <w:b/>
              </w:rPr>
            </w:pPr>
            <w:r w:rsidRPr="00E72C96">
              <w:rPr>
                <w:b/>
              </w:rPr>
              <w:t>E71150</w:t>
            </w:r>
          </w:p>
        </w:tc>
        <w:tc>
          <w:tcPr>
            <w:tcW w:w="8059" w:type="dxa"/>
          </w:tcPr>
          <w:p w14:paraId="7DE88A3E" w14:textId="5B0F2FB7" w:rsidR="00992B81" w:rsidRPr="00734D18" w:rsidRDefault="00AE458B" w:rsidP="00CC1C34">
            <w:pPr>
              <w:keepNext/>
              <w:spacing w:before="120" w:after="0"/>
              <w:jc w:val="left"/>
              <w:rPr>
                <w:rFonts w:cs="Calibri"/>
                <w:b/>
                <w:szCs w:val="24"/>
              </w:rPr>
            </w:pPr>
            <w:r w:rsidRPr="00AE458B">
              <w:rPr>
                <w:rFonts w:cs="Calibri"/>
                <w:b/>
                <w:szCs w:val="24"/>
              </w:rPr>
              <w:t>Staff Salaries</w:t>
            </w:r>
          </w:p>
        </w:tc>
      </w:tr>
      <w:tr w:rsidR="00573BD7" w:rsidRPr="007A06E5" w14:paraId="41C884AD" w14:textId="77777777" w:rsidTr="00CC1C34">
        <w:tc>
          <w:tcPr>
            <w:tcW w:w="1098" w:type="dxa"/>
          </w:tcPr>
          <w:p w14:paraId="6A9569B2" w14:textId="77777777" w:rsidR="00573BD7" w:rsidRPr="00AA5D1D" w:rsidRDefault="00573BD7" w:rsidP="00CC1C34">
            <w:pPr>
              <w:spacing w:before="120" w:after="0"/>
              <w:jc w:val="left"/>
              <w:rPr>
                <w:b/>
              </w:rPr>
            </w:pPr>
            <w:r w:rsidRPr="00AA5D1D">
              <w:rPr>
                <w:b/>
              </w:rPr>
              <w:t>E71153</w:t>
            </w:r>
          </w:p>
        </w:tc>
        <w:tc>
          <w:tcPr>
            <w:tcW w:w="8059" w:type="dxa"/>
          </w:tcPr>
          <w:p w14:paraId="0104CAAD"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Salary Overtime</w:t>
            </w:r>
          </w:p>
          <w:p w14:paraId="2FE00FBD" w14:textId="77777777" w:rsidR="00573BD7" w:rsidRPr="00AA5D1D" w:rsidRDefault="00573BD7" w:rsidP="00CC1C34">
            <w:pPr>
              <w:pStyle w:val="NoSpacing"/>
              <w:jc w:val="left"/>
              <w:rPr>
                <w:rFonts w:ascii="Times New Roman" w:hAnsi="Times New Roman" w:cs="Calibri"/>
                <w:b/>
                <w:sz w:val="18"/>
                <w:szCs w:val="24"/>
              </w:rPr>
            </w:pPr>
            <w:r w:rsidRPr="00AA5D1D">
              <w:t>Includes overtime, on-call pay and law enforcement incentives.</w:t>
            </w:r>
          </w:p>
        </w:tc>
      </w:tr>
      <w:tr w:rsidR="00430C7F" w:rsidRPr="00AA5D1D" w14:paraId="239CEC43" w14:textId="77777777" w:rsidTr="00A20560">
        <w:tc>
          <w:tcPr>
            <w:tcW w:w="1098" w:type="dxa"/>
          </w:tcPr>
          <w:p w14:paraId="53F5477D" w14:textId="77777777" w:rsidR="00430C7F" w:rsidRPr="00AA5D1D" w:rsidRDefault="00430C7F" w:rsidP="00A20560">
            <w:pPr>
              <w:spacing w:before="120" w:after="0"/>
              <w:jc w:val="left"/>
              <w:rPr>
                <w:b/>
              </w:rPr>
            </w:pPr>
            <w:r w:rsidRPr="00AA5D1D">
              <w:rPr>
                <w:b/>
              </w:rPr>
              <w:t>E71999</w:t>
            </w:r>
          </w:p>
        </w:tc>
        <w:tc>
          <w:tcPr>
            <w:tcW w:w="8059" w:type="dxa"/>
          </w:tcPr>
          <w:p w14:paraId="03C465F3" w14:textId="77777777" w:rsidR="00430C7F" w:rsidRPr="00AA5D1D" w:rsidRDefault="00430C7F" w:rsidP="00A20560">
            <w:pPr>
              <w:keepNext/>
              <w:spacing w:before="120" w:after="0"/>
              <w:jc w:val="left"/>
              <w:rPr>
                <w:rFonts w:ascii="Times New Roman" w:hAnsi="Times New Roman" w:cs="Calibri"/>
                <w:b/>
                <w:sz w:val="18"/>
                <w:szCs w:val="24"/>
              </w:rPr>
            </w:pPr>
            <w:r w:rsidRPr="00AA5D1D">
              <w:rPr>
                <w:rFonts w:cs="Calibri"/>
                <w:b/>
                <w:szCs w:val="24"/>
              </w:rPr>
              <w:t>University-wide Salary Adjustments</w:t>
            </w:r>
          </w:p>
          <w:p w14:paraId="12BACED1" w14:textId="239D7A3D" w:rsidR="00430C7F" w:rsidRPr="00AA5D1D" w:rsidRDefault="00430C7F" w:rsidP="00430C7F">
            <w:pPr>
              <w:keepNext/>
              <w:spacing w:after="0"/>
              <w:jc w:val="left"/>
              <w:rPr>
                <w:rFonts w:cs="Calibri"/>
                <w:b/>
                <w:szCs w:val="24"/>
              </w:rPr>
            </w:pPr>
            <w:r w:rsidRPr="00AA5D1D">
              <w:t>This budgetary account includes an estimated amount for university-wide salary adjustments such as across-the-board salary increases and associated fringe benefits.</w:t>
            </w:r>
          </w:p>
        </w:tc>
      </w:tr>
      <w:tr w:rsidR="00573BD7" w:rsidRPr="007A06E5" w14:paraId="7B7CBA46" w14:textId="77777777" w:rsidTr="00CC1C34">
        <w:tc>
          <w:tcPr>
            <w:tcW w:w="1098" w:type="dxa"/>
          </w:tcPr>
          <w:p w14:paraId="4496BCF9" w14:textId="0AAA94C8" w:rsidR="00573BD7" w:rsidRPr="00AA5D1D" w:rsidRDefault="00573BD7" w:rsidP="00CC1C34">
            <w:pPr>
              <w:spacing w:before="120" w:after="0"/>
              <w:jc w:val="left"/>
              <w:rPr>
                <w:b/>
              </w:rPr>
            </w:pPr>
            <w:r w:rsidRPr="00AA5D1D">
              <w:rPr>
                <w:b/>
              </w:rPr>
              <w:t>E71950</w:t>
            </w:r>
          </w:p>
        </w:tc>
        <w:tc>
          <w:tcPr>
            <w:tcW w:w="8059" w:type="dxa"/>
          </w:tcPr>
          <w:p w14:paraId="65DC6FA0"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Fringe Benefits</w:t>
            </w:r>
          </w:p>
          <w:p w14:paraId="280728BB" w14:textId="19E46F5C" w:rsidR="00573BD7" w:rsidRDefault="00573BD7" w:rsidP="00CC1C34">
            <w:pPr>
              <w:pStyle w:val="NoSpacing"/>
              <w:jc w:val="left"/>
            </w:pPr>
            <w:r w:rsidRPr="00AA5D1D">
              <w:t>Under the Pooled Fringe Benefit Rate methodology there is only one benefits account for faculty, administrative and staff employees.  Benefits amounts are automatically calculated and populated in the Position Budget as a percentage of salary based on University-Wide Pooled Fringe Benefit Rates below.</w:t>
            </w:r>
          </w:p>
          <w:p w14:paraId="6B90D939" w14:textId="038F04BF" w:rsidR="00734D18" w:rsidRDefault="00734D18" w:rsidP="00CC1C34">
            <w:pPr>
              <w:pStyle w:val="NoSpacing"/>
              <w:jc w:val="left"/>
            </w:pPr>
            <w:r w:rsidRPr="00734D18">
              <w:t>Starting in FY2023, new fringe benefit accounts by employee type were created to facility expenditure analysis.</w:t>
            </w:r>
          </w:p>
          <w:p w14:paraId="26F8C3BC" w14:textId="77777777" w:rsidR="00AB70CD" w:rsidRDefault="00AB70CD" w:rsidP="00CC1C34">
            <w:pPr>
              <w:pStyle w:val="NoSpacing"/>
              <w:jc w:val="left"/>
            </w:pPr>
          </w:p>
          <w:p w14:paraId="54B33ECA" w14:textId="6390B1DF" w:rsidR="001B601C" w:rsidRPr="00AA5D1D" w:rsidRDefault="00A85CA1" w:rsidP="00CC1C34">
            <w:pPr>
              <w:pStyle w:val="NoSpacing"/>
              <w:jc w:val="left"/>
              <w:rPr>
                <w:rFonts w:ascii="Times New Roman" w:hAnsi="Times New Roman" w:cs="Calibri"/>
                <w:b/>
                <w:sz w:val="18"/>
                <w:szCs w:val="24"/>
              </w:rPr>
            </w:pPr>
            <w:r>
              <w:rPr>
                <w:rFonts w:ascii="Times New Roman" w:hAnsi="Times New Roman" w:cs="Calibri"/>
                <w:b/>
                <w:noProof/>
                <w:sz w:val="18"/>
                <w:szCs w:val="24"/>
              </w:rPr>
              <mc:AlternateContent>
                <mc:Choice Requires="wps">
                  <w:drawing>
                    <wp:anchor distT="0" distB="0" distL="114300" distR="114300" simplePos="0" relativeHeight="251686912" behindDoc="0" locked="0" layoutInCell="1" allowOverlap="1" wp14:anchorId="4104A183" wp14:editId="138D911F">
                      <wp:simplePos x="0" y="0"/>
                      <wp:positionH relativeFrom="column">
                        <wp:posOffset>2571750</wp:posOffset>
                      </wp:positionH>
                      <wp:positionV relativeFrom="paragraph">
                        <wp:posOffset>111125</wp:posOffset>
                      </wp:positionV>
                      <wp:extent cx="266700" cy="1611630"/>
                      <wp:effectExtent l="0" t="19050" r="19050" b="26670"/>
                      <wp:wrapNone/>
                      <wp:docPr id="40" name="Right Brace 40"/>
                      <wp:cNvGraphicFramePr/>
                      <a:graphic xmlns:a="http://schemas.openxmlformats.org/drawingml/2006/main">
                        <a:graphicData uri="http://schemas.microsoft.com/office/word/2010/wordprocessingShape">
                          <wps:wsp>
                            <wps:cNvSpPr/>
                            <wps:spPr>
                              <a:xfrm>
                                <a:off x="0" y="0"/>
                                <a:ext cx="266700" cy="1611630"/>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556A26" id="Right Brace 40" o:spid="_x0000_s1026" type="#_x0000_t88" style="position:absolute;margin-left:202.5pt;margin-top:8.75pt;width:21pt;height:126.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" adj="298" strokecolor="red" strokeweight="2.25pt"/>
                  </w:pict>
                </mc:Fallback>
              </mc:AlternateContent>
            </w:r>
          </w:p>
        </w:tc>
      </w:tr>
      <w:tr w:rsidR="00D220A9" w:rsidRPr="005B1A30" w14:paraId="129B2173" w14:textId="77777777" w:rsidTr="000D102B">
        <w:tc>
          <w:tcPr>
            <w:tcW w:w="1098" w:type="dxa"/>
          </w:tcPr>
          <w:p w14:paraId="42DF11D8" w14:textId="36C02FA3" w:rsidR="00D220A9" w:rsidRPr="00AA5D1D" w:rsidRDefault="00597F4F" w:rsidP="000D102B">
            <w:pPr>
              <w:spacing w:before="120" w:after="0"/>
              <w:jc w:val="left"/>
              <w:rPr>
                <w:b/>
              </w:rPr>
            </w:pPr>
            <w:r w:rsidRPr="00597F4F">
              <w:rPr>
                <w:b/>
              </w:rPr>
              <w:t>E71961</w:t>
            </w:r>
          </w:p>
        </w:tc>
        <w:tc>
          <w:tcPr>
            <w:tcW w:w="8059" w:type="dxa"/>
          </w:tcPr>
          <w:p w14:paraId="02BC732C" w14:textId="68F7D017" w:rsidR="00D220A9" w:rsidRPr="005B1A30" w:rsidRDefault="000D102B" w:rsidP="005B1A30">
            <w:pPr>
              <w:spacing w:before="120" w:after="0"/>
              <w:jc w:val="left"/>
              <w:rPr>
                <w:b/>
              </w:rPr>
            </w:pPr>
            <w:r w:rsidRPr="005B1A30">
              <w:rPr>
                <w:b/>
              </w:rPr>
              <w:t>Fringe Benefits – Faculty</w:t>
            </w:r>
          </w:p>
        </w:tc>
      </w:tr>
      <w:tr w:rsidR="00D220A9" w:rsidRPr="005B1A30" w14:paraId="5C23F185" w14:textId="77777777" w:rsidTr="000D102B">
        <w:tc>
          <w:tcPr>
            <w:tcW w:w="1098" w:type="dxa"/>
          </w:tcPr>
          <w:p w14:paraId="66C8E7FB" w14:textId="53B6FD2D" w:rsidR="00D220A9" w:rsidRPr="00AA5D1D" w:rsidRDefault="00483B87" w:rsidP="000D102B">
            <w:pPr>
              <w:spacing w:before="120" w:after="0"/>
              <w:jc w:val="left"/>
              <w:rPr>
                <w:b/>
              </w:rPr>
            </w:pPr>
            <w:r w:rsidRPr="00483B87">
              <w:rPr>
                <w:b/>
              </w:rPr>
              <w:t>E71962</w:t>
            </w:r>
          </w:p>
        </w:tc>
        <w:tc>
          <w:tcPr>
            <w:tcW w:w="8059" w:type="dxa"/>
          </w:tcPr>
          <w:p w14:paraId="447874C1" w14:textId="141D6F80" w:rsidR="00D220A9" w:rsidRPr="005B1A30" w:rsidRDefault="00F63D40" w:rsidP="005B1A30">
            <w:pPr>
              <w:spacing w:before="120" w:after="0"/>
              <w:jc w:val="left"/>
              <w:rPr>
                <w:b/>
              </w:rPr>
            </w:pPr>
            <w:r w:rsidRPr="00F63D40">
              <w:rPr>
                <w:b/>
              </w:rPr>
              <w:t>Fringe Benefits – Admin</w:t>
            </w:r>
          </w:p>
        </w:tc>
      </w:tr>
      <w:tr w:rsidR="00D220A9" w:rsidRPr="005B1A30" w14:paraId="6F86A019" w14:textId="77777777" w:rsidTr="000D102B">
        <w:tc>
          <w:tcPr>
            <w:tcW w:w="1098" w:type="dxa"/>
          </w:tcPr>
          <w:p w14:paraId="19BB1F06" w14:textId="0152A160" w:rsidR="00D220A9" w:rsidRPr="00AA5D1D" w:rsidRDefault="0054657B" w:rsidP="000D102B">
            <w:pPr>
              <w:spacing w:before="120" w:after="0"/>
              <w:jc w:val="left"/>
              <w:rPr>
                <w:b/>
              </w:rPr>
            </w:pPr>
            <w:r w:rsidRPr="0054657B">
              <w:rPr>
                <w:b/>
              </w:rPr>
              <w:t>E71963</w:t>
            </w:r>
          </w:p>
        </w:tc>
        <w:tc>
          <w:tcPr>
            <w:tcW w:w="8059" w:type="dxa"/>
          </w:tcPr>
          <w:p w14:paraId="3AA1E2CD" w14:textId="48B94EC7" w:rsidR="00D220A9" w:rsidRPr="005B1A30" w:rsidRDefault="004A54B1" w:rsidP="005B1A30">
            <w:pPr>
              <w:spacing w:before="120" w:after="0"/>
              <w:jc w:val="left"/>
              <w:rPr>
                <w:b/>
              </w:rPr>
            </w:pPr>
            <w:r>
              <w:rPr>
                <w:b/>
                <w:bCs/>
                <w:noProof/>
              </w:rPr>
              <w:drawing>
                <wp:anchor distT="0" distB="0" distL="114300" distR="114300" simplePos="0" relativeHeight="251683840" behindDoc="0" locked="0" layoutInCell="1" allowOverlap="1" wp14:anchorId="4C4A1431" wp14:editId="5D3B762F">
                  <wp:simplePos x="0" y="0"/>
                  <wp:positionH relativeFrom="column">
                    <wp:posOffset>2823210</wp:posOffset>
                  </wp:positionH>
                  <wp:positionV relativeFrom="paragraph">
                    <wp:posOffset>-140970</wp:posOffset>
                  </wp:positionV>
                  <wp:extent cx="737870" cy="688975"/>
                  <wp:effectExtent l="0" t="0" r="5080" b="0"/>
                  <wp:wrapNone/>
                  <wp:docPr id="21" name="Picture 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7870" cy="688975"/>
                          </a:xfrm>
                          <a:prstGeom prst="rect">
                            <a:avLst/>
                          </a:prstGeom>
                          <a:noFill/>
                        </pic:spPr>
                      </pic:pic>
                    </a:graphicData>
                  </a:graphic>
                </wp:anchor>
              </w:drawing>
            </w:r>
            <w:r w:rsidR="00C365F9" w:rsidRPr="00C365F9">
              <w:rPr>
                <w:b/>
              </w:rPr>
              <w:t>Fringe Benefits – Staff</w:t>
            </w:r>
          </w:p>
        </w:tc>
      </w:tr>
      <w:tr w:rsidR="00D220A9" w:rsidRPr="005B1A30" w14:paraId="3E0EB777" w14:textId="77777777" w:rsidTr="000D102B">
        <w:tc>
          <w:tcPr>
            <w:tcW w:w="1098" w:type="dxa"/>
          </w:tcPr>
          <w:p w14:paraId="1DFA978F" w14:textId="3D4D801D" w:rsidR="00D220A9" w:rsidRPr="00AA5D1D" w:rsidRDefault="005112DF" w:rsidP="000D102B">
            <w:pPr>
              <w:spacing w:before="120" w:after="0"/>
              <w:jc w:val="left"/>
              <w:rPr>
                <w:b/>
              </w:rPr>
            </w:pPr>
            <w:r w:rsidRPr="005112DF">
              <w:rPr>
                <w:b/>
              </w:rPr>
              <w:t>E71967</w:t>
            </w:r>
          </w:p>
        </w:tc>
        <w:tc>
          <w:tcPr>
            <w:tcW w:w="8059" w:type="dxa"/>
          </w:tcPr>
          <w:p w14:paraId="31950C89" w14:textId="306D64C2" w:rsidR="00D220A9" w:rsidRPr="005B1A30" w:rsidRDefault="00A42793" w:rsidP="005B1A30">
            <w:pPr>
              <w:spacing w:before="120" w:after="0"/>
              <w:jc w:val="left"/>
              <w:rPr>
                <w:b/>
              </w:rPr>
            </w:pPr>
            <w:r w:rsidRPr="00A42793">
              <w:rPr>
                <w:b/>
              </w:rPr>
              <w:t>Fringe Benefits – Faculty COM</w:t>
            </w:r>
          </w:p>
        </w:tc>
      </w:tr>
      <w:tr w:rsidR="00D220A9" w:rsidRPr="005B1A30" w14:paraId="4FE41BDF" w14:textId="77777777" w:rsidTr="000D102B">
        <w:tc>
          <w:tcPr>
            <w:tcW w:w="1098" w:type="dxa"/>
          </w:tcPr>
          <w:p w14:paraId="0B057B87" w14:textId="54E89513" w:rsidR="00D220A9" w:rsidRPr="00AA5D1D" w:rsidRDefault="008B5435" w:rsidP="000D102B">
            <w:pPr>
              <w:spacing w:before="120" w:after="0"/>
              <w:jc w:val="left"/>
              <w:rPr>
                <w:b/>
              </w:rPr>
            </w:pPr>
            <w:r w:rsidRPr="008B5435">
              <w:rPr>
                <w:b/>
              </w:rPr>
              <w:t>E71969</w:t>
            </w:r>
          </w:p>
        </w:tc>
        <w:tc>
          <w:tcPr>
            <w:tcW w:w="8059" w:type="dxa"/>
          </w:tcPr>
          <w:p w14:paraId="6C609294" w14:textId="6D7583DD" w:rsidR="00D220A9" w:rsidRPr="005B1A30" w:rsidRDefault="00405561" w:rsidP="005B1A30">
            <w:pPr>
              <w:spacing w:before="120" w:after="0"/>
              <w:jc w:val="left"/>
              <w:rPr>
                <w:b/>
              </w:rPr>
            </w:pPr>
            <w:r w:rsidRPr="00405561">
              <w:rPr>
                <w:b/>
              </w:rPr>
              <w:t>Fringe Benefits – Faculty Summer A</w:t>
            </w:r>
          </w:p>
        </w:tc>
      </w:tr>
      <w:tr w:rsidR="008B5435" w:rsidRPr="005B1A30" w14:paraId="22F4C02A" w14:textId="77777777" w:rsidTr="000D102B">
        <w:tc>
          <w:tcPr>
            <w:tcW w:w="1098" w:type="dxa"/>
          </w:tcPr>
          <w:p w14:paraId="51E85C66" w14:textId="0F622CF1" w:rsidR="008B5435" w:rsidRPr="00AA5D1D" w:rsidRDefault="00E3544D" w:rsidP="000D102B">
            <w:pPr>
              <w:spacing w:before="120" w:after="0"/>
              <w:jc w:val="left"/>
              <w:rPr>
                <w:b/>
              </w:rPr>
            </w:pPr>
            <w:r w:rsidRPr="00E3544D">
              <w:rPr>
                <w:b/>
              </w:rPr>
              <w:t>E71970</w:t>
            </w:r>
          </w:p>
        </w:tc>
        <w:tc>
          <w:tcPr>
            <w:tcW w:w="8059" w:type="dxa"/>
          </w:tcPr>
          <w:p w14:paraId="5A2D9D34" w14:textId="2EFD40EC" w:rsidR="008B5435" w:rsidRPr="005B1A30" w:rsidRDefault="0095399B" w:rsidP="005B1A30">
            <w:pPr>
              <w:spacing w:before="120" w:after="0"/>
              <w:jc w:val="left"/>
              <w:rPr>
                <w:b/>
              </w:rPr>
            </w:pPr>
            <w:r w:rsidRPr="0095399B">
              <w:rPr>
                <w:b/>
              </w:rPr>
              <w:t>Fringe Benefits – Faculty Summer B</w:t>
            </w:r>
          </w:p>
        </w:tc>
      </w:tr>
    </w:tbl>
    <w:p w14:paraId="320A7EE4" w14:textId="00CF24BC" w:rsidR="00603146" w:rsidRDefault="0060314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59"/>
      </w:tblGrid>
      <w:tr w:rsidR="00D220A9" w:rsidRPr="007A06E5" w14:paraId="72EF5431" w14:textId="77777777" w:rsidTr="000D102B">
        <w:tc>
          <w:tcPr>
            <w:tcW w:w="1098" w:type="dxa"/>
          </w:tcPr>
          <w:p w14:paraId="369140BF" w14:textId="0E641F1E" w:rsidR="00D220A9" w:rsidRPr="00AA5D1D" w:rsidRDefault="00D220A9" w:rsidP="000D102B">
            <w:pPr>
              <w:spacing w:before="120" w:after="0"/>
              <w:jc w:val="left"/>
              <w:rPr>
                <w:b/>
              </w:rPr>
            </w:pPr>
          </w:p>
        </w:tc>
        <w:tc>
          <w:tcPr>
            <w:tcW w:w="8059" w:type="dxa"/>
          </w:tcPr>
          <w:p w14:paraId="383DDA18" w14:textId="732E8276" w:rsidR="00D220A9" w:rsidRPr="00582352" w:rsidRDefault="00D220A9" w:rsidP="00603146">
            <w:pPr>
              <w:pStyle w:val="Caption"/>
              <w:keepNext/>
              <w:pageBreakBefore/>
              <w:tabs>
                <w:tab w:val="left" w:pos="90"/>
              </w:tabs>
              <w:spacing w:after="0"/>
              <w:rPr>
                <w:sz w:val="20"/>
                <w:szCs w:val="20"/>
              </w:rPr>
            </w:pPr>
            <w:r w:rsidRPr="00582352">
              <w:rPr>
                <w:sz w:val="20"/>
                <w:szCs w:val="20"/>
              </w:rPr>
              <w:t xml:space="preserve">Table </w:t>
            </w:r>
            <w:r>
              <w:rPr>
                <w:sz w:val="20"/>
                <w:szCs w:val="20"/>
              </w:rPr>
              <w:t>1</w:t>
            </w:r>
          </w:p>
          <w:tbl>
            <w:tblPr>
              <w:tblW w:w="6021" w:type="dxa"/>
              <w:tblInd w:w="31" w:type="dxa"/>
              <w:tblLook w:val="0000" w:firstRow="0" w:lastRow="0" w:firstColumn="0" w:lastColumn="0" w:noHBand="0" w:noVBand="0"/>
            </w:tblPr>
            <w:tblGrid>
              <w:gridCol w:w="3845"/>
              <w:gridCol w:w="2176"/>
            </w:tblGrid>
            <w:tr w:rsidR="00D220A9" w:rsidRPr="00727BC6" w14:paraId="56C6B36F" w14:textId="77777777" w:rsidTr="00042A5C">
              <w:trPr>
                <w:trHeight w:val="315"/>
              </w:trPr>
              <w:tc>
                <w:tcPr>
                  <w:tcW w:w="6021" w:type="dxa"/>
                  <w:gridSpan w:val="2"/>
                  <w:tcBorders>
                    <w:top w:val="single" w:sz="4" w:space="0" w:color="auto"/>
                    <w:left w:val="single" w:sz="4" w:space="0" w:color="auto"/>
                    <w:bottom w:val="single" w:sz="4" w:space="0" w:color="auto"/>
                    <w:right w:val="single" w:sz="4" w:space="0" w:color="auto"/>
                  </w:tcBorders>
                  <w:shd w:val="clear" w:color="auto" w:fill="BED8DE"/>
                  <w:noWrap/>
                  <w:vAlign w:val="bottom"/>
                </w:tcPr>
                <w:p w14:paraId="37E49220" w14:textId="77777777" w:rsidR="00D220A9" w:rsidRPr="00727BC6" w:rsidRDefault="00D220A9" w:rsidP="00D220A9">
                  <w:pPr>
                    <w:pStyle w:val="NoSpacing"/>
                    <w:jc w:val="center"/>
                    <w:rPr>
                      <w:b/>
                      <w:smallCaps/>
                      <w:spacing w:val="5"/>
                      <w:sz w:val="32"/>
                      <w:szCs w:val="32"/>
                    </w:rPr>
                  </w:pPr>
                  <w:r w:rsidRPr="00727BC6">
                    <w:rPr>
                      <w:b/>
                    </w:rPr>
                    <w:t>Benefits Percentages</w:t>
                  </w:r>
                </w:p>
              </w:tc>
            </w:tr>
            <w:tr w:rsidR="00D220A9" w:rsidRPr="00727BC6" w14:paraId="23053BAC" w14:textId="77777777" w:rsidTr="00042A5C">
              <w:trPr>
                <w:trHeight w:val="305"/>
              </w:trPr>
              <w:tc>
                <w:tcPr>
                  <w:tcW w:w="3845" w:type="dxa"/>
                  <w:tcBorders>
                    <w:top w:val="nil"/>
                    <w:left w:val="single" w:sz="4" w:space="0" w:color="auto"/>
                    <w:bottom w:val="single" w:sz="4" w:space="0" w:color="auto"/>
                    <w:right w:val="single" w:sz="4" w:space="0" w:color="auto"/>
                  </w:tcBorders>
                  <w:shd w:val="clear" w:color="auto" w:fill="D3E5E9"/>
                  <w:noWrap/>
                  <w:vAlign w:val="bottom"/>
                </w:tcPr>
                <w:p w14:paraId="1FDE930D" w14:textId="77777777" w:rsidR="00D220A9" w:rsidRPr="00727BC6" w:rsidRDefault="00D220A9" w:rsidP="00D220A9">
                  <w:pPr>
                    <w:pStyle w:val="NoSpacing"/>
                    <w:rPr>
                      <w:b/>
                    </w:rPr>
                  </w:pPr>
                  <w:r w:rsidRPr="00727BC6">
                    <w:rPr>
                      <w:b/>
                    </w:rPr>
                    <w:t>Employee Type</w:t>
                  </w:r>
                </w:p>
              </w:tc>
              <w:tc>
                <w:tcPr>
                  <w:tcW w:w="2176" w:type="dxa"/>
                  <w:tcBorders>
                    <w:top w:val="nil"/>
                    <w:left w:val="nil"/>
                    <w:bottom w:val="single" w:sz="4" w:space="0" w:color="auto"/>
                    <w:right w:val="single" w:sz="4" w:space="0" w:color="auto"/>
                  </w:tcBorders>
                  <w:shd w:val="clear" w:color="auto" w:fill="D3E5E9"/>
                  <w:noWrap/>
                  <w:vAlign w:val="bottom"/>
                </w:tcPr>
                <w:p w14:paraId="38BC1883" w14:textId="77777777" w:rsidR="00D220A9" w:rsidRPr="00727BC6" w:rsidRDefault="00D220A9" w:rsidP="00D220A9">
                  <w:pPr>
                    <w:pStyle w:val="NoSpacing"/>
                    <w:jc w:val="center"/>
                    <w:rPr>
                      <w:rFonts w:ascii="Times New Roman" w:hAnsi="Times New Roman"/>
                      <w:b/>
                      <w:sz w:val="18"/>
                      <w:szCs w:val="21"/>
                    </w:rPr>
                  </w:pPr>
                  <w:r w:rsidRPr="00727BC6">
                    <w:rPr>
                      <w:b/>
                    </w:rPr>
                    <w:t>%</w:t>
                  </w:r>
                </w:p>
              </w:tc>
            </w:tr>
            <w:tr w:rsidR="00D220A9" w:rsidRPr="00727BC6" w14:paraId="0BE9A30E" w14:textId="77777777" w:rsidTr="00042A5C">
              <w:trPr>
                <w:trHeight w:val="432"/>
              </w:trPr>
              <w:tc>
                <w:tcPr>
                  <w:tcW w:w="3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F0669" w14:textId="77777777" w:rsidR="00D220A9" w:rsidRPr="00727BC6" w:rsidRDefault="00D220A9" w:rsidP="00D220A9">
                  <w:pPr>
                    <w:pStyle w:val="NoSpacing"/>
                    <w:jc w:val="left"/>
                  </w:pPr>
                  <w:r w:rsidRPr="00727BC6">
                    <w:t>Admin or Faculty (excluding COM)</w:t>
                  </w:r>
                </w:p>
              </w:tc>
              <w:tc>
                <w:tcPr>
                  <w:tcW w:w="2176" w:type="dxa"/>
                  <w:tcBorders>
                    <w:top w:val="nil"/>
                    <w:left w:val="nil"/>
                    <w:bottom w:val="single" w:sz="4" w:space="0" w:color="auto"/>
                    <w:right w:val="single" w:sz="4" w:space="0" w:color="auto"/>
                  </w:tcBorders>
                  <w:shd w:val="clear" w:color="auto" w:fill="auto"/>
                  <w:noWrap/>
                  <w:vAlign w:val="center"/>
                </w:tcPr>
                <w:p w14:paraId="1335A438" w14:textId="7CB8221F" w:rsidR="00D220A9" w:rsidRPr="00347146" w:rsidRDefault="00347146" w:rsidP="00D220A9">
                  <w:pPr>
                    <w:keepNext/>
                    <w:spacing w:after="0"/>
                    <w:jc w:val="center"/>
                    <w:rPr>
                      <w:rFonts w:ascii="Times New Roman" w:hAnsi="Times New Roman" w:cs="Arial"/>
                      <w:sz w:val="18"/>
                      <w:szCs w:val="21"/>
                    </w:rPr>
                  </w:pPr>
                  <w:r>
                    <w:rPr>
                      <w:rFonts w:cs="Arial"/>
                    </w:rPr>
                    <w:t>40.40</w:t>
                  </w:r>
                  <w:r w:rsidR="00D220A9" w:rsidRPr="00347146">
                    <w:rPr>
                      <w:rFonts w:cs="Arial"/>
                    </w:rPr>
                    <w:t xml:space="preserve"> %</w:t>
                  </w:r>
                </w:p>
              </w:tc>
            </w:tr>
            <w:tr w:rsidR="00D220A9" w:rsidRPr="00727BC6" w14:paraId="142EFEFB" w14:textId="77777777" w:rsidTr="00042A5C">
              <w:trPr>
                <w:trHeight w:val="432"/>
              </w:trPr>
              <w:tc>
                <w:tcPr>
                  <w:tcW w:w="3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11818" w14:textId="77777777" w:rsidR="00D220A9" w:rsidRPr="00727BC6" w:rsidRDefault="00D220A9" w:rsidP="00D220A9">
                  <w:pPr>
                    <w:pStyle w:val="NoSpacing"/>
                    <w:jc w:val="left"/>
                  </w:pPr>
                  <w:r w:rsidRPr="00727BC6">
                    <w:t>Faculty - COM</w:t>
                  </w:r>
                </w:p>
              </w:tc>
              <w:tc>
                <w:tcPr>
                  <w:tcW w:w="2176" w:type="dxa"/>
                  <w:tcBorders>
                    <w:top w:val="nil"/>
                    <w:left w:val="nil"/>
                    <w:bottom w:val="single" w:sz="4" w:space="0" w:color="auto"/>
                    <w:right w:val="single" w:sz="4" w:space="0" w:color="auto"/>
                  </w:tcBorders>
                  <w:shd w:val="clear" w:color="auto" w:fill="auto"/>
                  <w:noWrap/>
                  <w:vAlign w:val="center"/>
                </w:tcPr>
                <w:p w14:paraId="19A6198D" w14:textId="4A4DAE6E" w:rsidR="00D220A9" w:rsidRPr="00347146" w:rsidRDefault="00D220A9" w:rsidP="00D220A9">
                  <w:pPr>
                    <w:keepNext/>
                    <w:spacing w:after="0"/>
                    <w:jc w:val="center"/>
                    <w:rPr>
                      <w:rFonts w:cs="Arial"/>
                    </w:rPr>
                  </w:pPr>
                  <w:r w:rsidRPr="00347146">
                    <w:rPr>
                      <w:rFonts w:cs="Arial"/>
                    </w:rPr>
                    <w:t>27.</w:t>
                  </w:r>
                  <w:r w:rsidR="00347146">
                    <w:rPr>
                      <w:rFonts w:cs="Arial"/>
                    </w:rPr>
                    <w:t>1</w:t>
                  </w:r>
                  <w:r w:rsidRPr="00347146">
                    <w:rPr>
                      <w:rFonts w:cs="Arial"/>
                    </w:rPr>
                    <w:t>0 %</w:t>
                  </w:r>
                </w:p>
              </w:tc>
            </w:tr>
            <w:tr w:rsidR="00D220A9" w:rsidRPr="00727BC6" w14:paraId="0CDD9DAF" w14:textId="77777777" w:rsidTr="00042A5C">
              <w:trPr>
                <w:trHeight w:val="432"/>
              </w:trPr>
              <w:tc>
                <w:tcPr>
                  <w:tcW w:w="3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8A4F8" w14:textId="77777777" w:rsidR="00D220A9" w:rsidRPr="00727BC6" w:rsidRDefault="00D220A9" w:rsidP="00D220A9">
                  <w:pPr>
                    <w:pStyle w:val="NoSpacing"/>
                    <w:jc w:val="left"/>
                    <w:rPr>
                      <w:rFonts w:ascii="Times New Roman" w:hAnsi="Times New Roman"/>
                      <w:sz w:val="18"/>
                      <w:szCs w:val="21"/>
                    </w:rPr>
                  </w:pPr>
                  <w:r w:rsidRPr="00727BC6">
                    <w:t>Staff</w:t>
                  </w:r>
                </w:p>
              </w:tc>
              <w:tc>
                <w:tcPr>
                  <w:tcW w:w="2176" w:type="dxa"/>
                  <w:tcBorders>
                    <w:top w:val="nil"/>
                    <w:left w:val="nil"/>
                    <w:bottom w:val="single" w:sz="4" w:space="0" w:color="auto"/>
                    <w:right w:val="single" w:sz="4" w:space="0" w:color="auto"/>
                  </w:tcBorders>
                  <w:shd w:val="clear" w:color="auto" w:fill="auto"/>
                  <w:noWrap/>
                  <w:vAlign w:val="center"/>
                </w:tcPr>
                <w:p w14:paraId="02DDAA5F" w14:textId="49214DEF" w:rsidR="00D220A9" w:rsidRPr="00347146" w:rsidRDefault="00347146" w:rsidP="00D220A9">
                  <w:pPr>
                    <w:keepNext/>
                    <w:spacing w:after="0"/>
                    <w:jc w:val="center"/>
                    <w:rPr>
                      <w:rFonts w:ascii="Times New Roman" w:hAnsi="Times New Roman" w:cs="Arial"/>
                      <w:sz w:val="18"/>
                      <w:szCs w:val="21"/>
                    </w:rPr>
                  </w:pPr>
                  <w:r>
                    <w:rPr>
                      <w:rFonts w:cs="Arial"/>
                    </w:rPr>
                    <w:t>57</w:t>
                  </w:r>
                  <w:r w:rsidR="00D220A9" w:rsidRPr="00347146">
                    <w:rPr>
                      <w:rFonts w:cs="Arial"/>
                    </w:rPr>
                    <w:t>.69 %</w:t>
                  </w:r>
                </w:p>
              </w:tc>
            </w:tr>
          </w:tbl>
          <w:p w14:paraId="7D6DA8BD" w14:textId="77777777" w:rsidR="00D220A9" w:rsidRPr="007A06E5" w:rsidRDefault="00D220A9" w:rsidP="006D74D1"/>
        </w:tc>
      </w:tr>
      <w:tr w:rsidR="006D74D1" w:rsidRPr="007A06E5" w14:paraId="52C9FABE" w14:textId="77777777" w:rsidTr="00CC1C34">
        <w:tc>
          <w:tcPr>
            <w:tcW w:w="1098" w:type="dxa"/>
          </w:tcPr>
          <w:p w14:paraId="0771643C" w14:textId="77777777" w:rsidR="006D74D1" w:rsidRPr="00AA5D1D" w:rsidRDefault="006D74D1" w:rsidP="00CC1C34">
            <w:pPr>
              <w:spacing w:before="120" w:after="0"/>
              <w:jc w:val="left"/>
              <w:rPr>
                <w:b/>
              </w:rPr>
            </w:pPr>
          </w:p>
        </w:tc>
        <w:tc>
          <w:tcPr>
            <w:tcW w:w="8059" w:type="dxa"/>
          </w:tcPr>
          <w:p w14:paraId="64BEC4FC" w14:textId="77777777" w:rsidR="003309EB" w:rsidRDefault="003309EB" w:rsidP="008C0A0D">
            <w:pPr>
              <w:pStyle w:val="Caption"/>
              <w:keepNext/>
              <w:tabs>
                <w:tab w:val="left" w:pos="90"/>
              </w:tabs>
              <w:spacing w:after="0"/>
              <w:rPr>
                <w:sz w:val="20"/>
                <w:szCs w:val="20"/>
              </w:rPr>
            </w:pPr>
          </w:p>
          <w:p w14:paraId="6A01298F" w14:textId="24A18D84" w:rsidR="008C0A0D" w:rsidRPr="00582352" w:rsidRDefault="008C0A0D" w:rsidP="008C0A0D">
            <w:pPr>
              <w:pStyle w:val="Caption"/>
              <w:keepNext/>
              <w:tabs>
                <w:tab w:val="left" w:pos="90"/>
              </w:tabs>
              <w:spacing w:after="0"/>
              <w:rPr>
                <w:sz w:val="20"/>
                <w:szCs w:val="20"/>
              </w:rPr>
            </w:pPr>
            <w:r w:rsidRPr="00582352">
              <w:rPr>
                <w:sz w:val="20"/>
                <w:szCs w:val="20"/>
              </w:rPr>
              <w:t>Table 2</w:t>
            </w:r>
          </w:p>
          <w:tbl>
            <w:tblPr>
              <w:tblW w:w="0" w:type="auto"/>
              <w:tblInd w:w="108" w:type="dxa"/>
              <w:tblLook w:val="0000" w:firstRow="0" w:lastRow="0" w:firstColumn="0" w:lastColumn="0" w:noHBand="0" w:noVBand="0"/>
            </w:tblPr>
            <w:tblGrid>
              <w:gridCol w:w="3727"/>
              <w:gridCol w:w="2250"/>
            </w:tblGrid>
            <w:tr w:rsidR="008C0A0D" w:rsidRPr="00582352" w14:paraId="3D900DF0" w14:textId="77777777" w:rsidTr="003568A6">
              <w:trPr>
                <w:trHeight w:val="368"/>
                <w:tblHeader/>
              </w:trPr>
              <w:tc>
                <w:tcPr>
                  <w:tcW w:w="5977" w:type="dxa"/>
                  <w:gridSpan w:val="2"/>
                  <w:tcBorders>
                    <w:top w:val="single" w:sz="4" w:space="0" w:color="auto"/>
                    <w:left w:val="single" w:sz="4" w:space="0" w:color="auto"/>
                    <w:bottom w:val="single" w:sz="4" w:space="0" w:color="auto"/>
                    <w:right w:val="single" w:sz="4" w:space="0" w:color="auto"/>
                  </w:tcBorders>
                  <w:shd w:val="clear" w:color="auto" w:fill="BED8DE"/>
                  <w:noWrap/>
                  <w:vAlign w:val="bottom"/>
                </w:tcPr>
                <w:p w14:paraId="49A4424B" w14:textId="77777777" w:rsidR="008C0A0D" w:rsidRPr="00582352" w:rsidRDefault="008C0A0D" w:rsidP="008C0A0D">
                  <w:pPr>
                    <w:pStyle w:val="NoSpacing"/>
                    <w:tabs>
                      <w:tab w:val="left" w:pos="90"/>
                    </w:tabs>
                    <w:jc w:val="center"/>
                    <w:rPr>
                      <w:b/>
                    </w:rPr>
                  </w:pPr>
                  <w:r w:rsidRPr="00582352">
                    <w:rPr>
                      <w:b/>
                    </w:rPr>
                    <w:t>Benefits % - Overtime Payments</w:t>
                  </w:r>
                </w:p>
              </w:tc>
            </w:tr>
            <w:tr w:rsidR="008C0A0D" w:rsidRPr="00582352" w14:paraId="29F39884" w14:textId="77777777" w:rsidTr="003568A6">
              <w:trPr>
                <w:trHeight w:val="16"/>
                <w:tblHeader/>
              </w:trPr>
              <w:tc>
                <w:tcPr>
                  <w:tcW w:w="3727" w:type="dxa"/>
                  <w:tcBorders>
                    <w:top w:val="nil"/>
                    <w:left w:val="single" w:sz="4" w:space="0" w:color="auto"/>
                    <w:bottom w:val="single" w:sz="4" w:space="0" w:color="auto"/>
                    <w:right w:val="single" w:sz="4" w:space="0" w:color="auto"/>
                  </w:tcBorders>
                  <w:shd w:val="clear" w:color="auto" w:fill="D3E5E9"/>
                  <w:noWrap/>
                  <w:vAlign w:val="bottom"/>
                </w:tcPr>
                <w:p w14:paraId="5A739018" w14:textId="77777777" w:rsidR="008C0A0D" w:rsidRPr="00582352" w:rsidRDefault="008C0A0D" w:rsidP="008C0A0D">
                  <w:pPr>
                    <w:pStyle w:val="NoSpacing"/>
                    <w:tabs>
                      <w:tab w:val="left" w:pos="90"/>
                    </w:tabs>
                    <w:jc w:val="left"/>
                    <w:rPr>
                      <w:b/>
                    </w:rPr>
                  </w:pPr>
                  <w:r w:rsidRPr="00582352">
                    <w:rPr>
                      <w:b/>
                    </w:rPr>
                    <w:t>Employee Type</w:t>
                  </w:r>
                </w:p>
              </w:tc>
              <w:tc>
                <w:tcPr>
                  <w:tcW w:w="2250" w:type="dxa"/>
                  <w:tcBorders>
                    <w:top w:val="nil"/>
                    <w:left w:val="nil"/>
                    <w:bottom w:val="single" w:sz="4" w:space="0" w:color="auto"/>
                    <w:right w:val="single" w:sz="4" w:space="0" w:color="auto"/>
                  </w:tcBorders>
                  <w:shd w:val="clear" w:color="auto" w:fill="D3E5E9"/>
                  <w:noWrap/>
                  <w:vAlign w:val="bottom"/>
                </w:tcPr>
                <w:p w14:paraId="1E6BD5BE" w14:textId="77777777" w:rsidR="008C0A0D" w:rsidRPr="00582352" w:rsidRDefault="008C0A0D" w:rsidP="008C0A0D">
                  <w:pPr>
                    <w:pStyle w:val="NoSpacing"/>
                    <w:tabs>
                      <w:tab w:val="left" w:pos="90"/>
                    </w:tabs>
                    <w:jc w:val="center"/>
                    <w:rPr>
                      <w:b/>
                    </w:rPr>
                  </w:pPr>
                  <w:r w:rsidRPr="00582352">
                    <w:rPr>
                      <w:b/>
                    </w:rPr>
                    <w:t>%</w:t>
                  </w:r>
                </w:p>
              </w:tc>
            </w:tr>
            <w:tr w:rsidR="008C0A0D" w:rsidRPr="00582352" w14:paraId="73CD0CE8" w14:textId="77777777" w:rsidTr="003568A6">
              <w:trPr>
                <w:trHeight w:val="314"/>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EC62A" w14:textId="77777777" w:rsidR="008C0A0D" w:rsidRPr="00582352" w:rsidRDefault="008C0A0D" w:rsidP="008C0A0D">
                  <w:pPr>
                    <w:pStyle w:val="NoSpacing"/>
                    <w:tabs>
                      <w:tab w:val="left" w:pos="90"/>
                    </w:tabs>
                    <w:jc w:val="left"/>
                  </w:pPr>
                  <w:r w:rsidRPr="00582352">
                    <w:t xml:space="preserve">Overtime and Law Enforcement Incentives </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7A74F44C" w14:textId="48B0EB62" w:rsidR="008C0A0D" w:rsidRPr="003568A6" w:rsidRDefault="008C0A0D" w:rsidP="008C0A0D">
                  <w:pPr>
                    <w:pStyle w:val="NoSpacing"/>
                    <w:tabs>
                      <w:tab w:val="left" w:pos="90"/>
                    </w:tabs>
                    <w:jc w:val="center"/>
                  </w:pPr>
                  <w:r w:rsidRPr="003568A6">
                    <w:t>24.</w:t>
                  </w:r>
                  <w:r w:rsidR="00E51C6A">
                    <w:t>12</w:t>
                  </w:r>
                  <w:r w:rsidRPr="003568A6">
                    <w:t xml:space="preserve"> %</w:t>
                  </w:r>
                </w:p>
              </w:tc>
            </w:tr>
            <w:tr w:rsidR="008C0A0D" w:rsidRPr="002D480D" w14:paraId="1CA32D60" w14:textId="77777777" w:rsidTr="003568A6">
              <w:trPr>
                <w:trHeight w:val="314"/>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0B0E" w14:textId="77777777" w:rsidR="008C0A0D" w:rsidRPr="00582352" w:rsidRDefault="008C0A0D" w:rsidP="008C0A0D">
                  <w:pPr>
                    <w:pStyle w:val="NoSpacing"/>
                    <w:tabs>
                      <w:tab w:val="left" w:pos="90"/>
                    </w:tabs>
                    <w:jc w:val="left"/>
                  </w:pPr>
                  <w:r w:rsidRPr="00582352">
                    <w:t>On-Call Pay</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5135EBC8" w14:textId="639B1EC8" w:rsidR="008C0A0D" w:rsidRPr="003568A6" w:rsidRDefault="00E51C6A" w:rsidP="008C0A0D">
                  <w:pPr>
                    <w:pStyle w:val="NoSpacing"/>
                    <w:tabs>
                      <w:tab w:val="left" w:pos="90"/>
                    </w:tabs>
                    <w:jc w:val="center"/>
                  </w:pPr>
                  <w:r>
                    <w:t>57</w:t>
                  </w:r>
                  <w:r w:rsidR="008C0A0D" w:rsidRPr="003568A6">
                    <w:t>.69 %</w:t>
                  </w:r>
                </w:p>
              </w:tc>
            </w:tr>
          </w:tbl>
          <w:p w14:paraId="0CA803AC" w14:textId="0267EE90" w:rsidR="003309EB" w:rsidRDefault="003309EB" w:rsidP="003309EB">
            <w:r w:rsidRPr="007A06E5">
              <w:t>For any law enforcement in</w:t>
            </w:r>
            <w:r>
              <w:t xml:space="preserve">centives and overtime, benefits, </w:t>
            </w:r>
            <w:r w:rsidRPr="007A06E5">
              <w:t>will need to be added to the amounts in Detail Budget Maintenance.</w:t>
            </w:r>
          </w:p>
          <w:p w14:paraId="241EF5D7" w14:textId="77777777" w:rsidR="006D74D1" w:rsidRPr="00AA5D1D" w:rsidRDefault="006D74D1" w:rsidP="00CC1C34">
            <w:pPr>
              <w:keepNext/>
              <w:spacing w:before="120" w:after="0"/>
              <w:jc w:val="left"/>
              <w:rPr>
                <w:rFonts w:cs="Calibri"/>
                <w:b/>
                <w:szCs w:val="24"/>
              </w:rPr>
            </w:pPr>
          </w:p>
        </w:tc>
      </w:tr>
    </w:tbl>
    <w:p w14:paraId="08887AC7" w14:textId="22EBA2EC" w:rsidR="00573BD7" w:rsidRPr="005B2795" w:rsidRDefault="00573BD7" w:rsidP="00573BD7">
      <w:pPr>
        <w:rPr>
          <w:highlight w:val="cyan"/>
        </w:rPr>
      </w:pPr>
    </w:p>
    <w:p w14:paraId="74874B70" w14:textId="77777777" w:rsidR="00573BD7" w:rsidRPr="00AA5D1D" w:rsidRDefault="00573BD7" w:rsidP="00573BD7">
      <w:pPr>
        <w:pStyle w:val="Heading3"/>
        <w:rPr>
          <w:u w:val="single"/>
        </w:rPr>
      </w:pPr>
      <w:bookmarkStart w:id="48" w:name="_Toc506372419"/>
      <w:bookmarkStart w:id="49" w:name="_Toc127353655"/>
      <w:r w:rsidRPr="00AA5D1D">
        <w:rPr>
          <w:u w:val="single"/>
        </w:rPr>
        <w:t>Temporary Employee Budget Accounts</w:t>
      </w:r>
      <w:bookmarkEnd w:id="48"/>
      <w:bookmarkEnd w:id="49"/>
    </w:p>
    <w:p w14:paraId="05660B31" w14:textId="4A29E032" w:rsidR="00573BD7" w:rsidRPr="007A06E5" w:rsidRDefault="00573BD7" w:rsidP="00573BD7">
      <w:pPr>
        <w:rPr>
          <w:b/>
        </w:rPr>
      </w:pPr>
      <w:r w:rsidRPr="007A06E5">
        <w:t xml:space="preserve">The following accounts are used to record Temporary Employee </w:t>
      </w:r>
      <w:r>
        <w:t>expenses</w:t>
      </w:r>
      <w:r w:rsidRPr="007A06E5">
        <w:t xml:space="preserve"> in the Detail Budget </w:t>
      </w:r>
      <w:r w:rsidR="007A6AEE" w:rsidRPr="007A06E5">
        <w:t>Maintenance</w:t>
      </w:r>
      <w:r w:rsidR="007A6AEE">
        <w:t xml:space="preserve"> (</w:t>
      </w:r>
      <w:r w:rsidR="00B871C0">
        <w:t xml:space="preserve">DBM) </w:t>
      </w:r>
      <w:r>
        <w:t>page</w:t>
      </w:r>
      <w:r w:rsidRPr="007A06E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992"/>
      </w:tblGrid>
      <w:tr w:rsidR="00573BD7" w:rsidRPr="005B2795" w14:paraId="0B3ED048" w14:textId="77777777" w:rsidTr="00541617">
        <w:tc>
          <w:tcPr>
            <w:tcW w:w="1368" w:type="dxa"/>
          </w:tcPr>
          <w:p w14:paraId="36C801E3" w14:textId="77777777" w:rsidR="00573BD7" w:rsidRPr="00AA5D1D" w:rsidRDefault="00573BD7" w:rsidP="00CC1C34">
            <w:pPr>
              <w:spacing w:before="120" w:after="0"/>
              <w:jc w:val="left"/>
              <w:rPr>
                <w:b/>
              </w:rPr>
            </w:pPr>
            <w:r w:rsidRPr="00AA5D1D">
              <w:rPr>
                <w:b/>
              </w:rPr>
              <w:t>E71500</w:t>
            </w:r>
          </w:p>
        </w:tc>
        <w:tc>
          <w:tcPr>
            <w:tcW w:w="7992" w:type="dxa"/>
          </w:tcPr>
          <w:p w14:paraId="31FD25F3" w14:textId="77777777" w:rsidR="00573BD7" w:rsidRPr="00AA5D1D" w:rsidRDefault="00573BD7" w:rsidP="00CC1C34">
            <w:pPr>
              <w:keepNext/>
              <w:spacing w:after="0"/>
              <w:jc w:val="left"/>
              <w:rPr>
                <w:rFonts w:cs="Calibri"/>
                <w:b/>
              </w:rPr>
            </w:pPr>
            <w:r w:rsidRPr="00AA5D1D">
              <w:rPr>
                <w:rFonts w:cs="Calibri"/>
                <w:b/>
              </w:rPr>
              <w:t>Temporary Employee Salary</w:t>
            </w:r>
          </w:p>
          <w:p w14:paraId="57A5B5DD" w14:textId="77777777" w:rsidR="00573BD7" w:rsidRPr="00566748" w:rsidRDefault="00573BD7" w:rsidP="00CC1C34">
            <w:pPr>
              <w:pStyle w:val="NoSpacing"/>
              <w:jc w:val="left"/>
            </w:pPr>
            <w:r w:rsidRPr="00AA5D1D">
              <w:t>Includes temporary employee salaries and overtime, student assistants</w:t>
            </w:r>
            <w:r>
              <w:t xml:space="preserve"> excluding graduate student assistants.</w:t>
            </w:r>
          </w:p>
        </w:tc>
      </w:tr>
      <w:tr w:rsidR="00573BD7" w:rsidRPr="005B2795" w14:paraId="3F2946D8" w14:textId="77777777" w:rsidTr="00541617">
        <w:tc>
          <w:tcPr>
            <w:tcW w:w="1368" w:type="dxa"/>
          </w:tcPr>
          <w:p w14:paraId="03C90A57" w14:textId="77777777" w:rsidR="00573BD7" w:rsidRPr="00AA5D1D" w:rsidRDefault="00573BD7" w:rsidP="00CC1C34">
            <w:pPr>
              <w:spacing w:before="120" w:after="0"/>
              <w:jc w:val="left"/>
              <w:rPr>
                <w:b/>
              </w:rPr>
            </w:pPr>
            <w:r w:rsidRPr="00AA5D1D">
              <w:rPr>
                <w:b/>
              </w:rPr>
              <w:t>E71505</w:t>
            </w:r>
          </w:p>
        </w:tc>
        <w:tc>
          <w:tcPr>
            <w:tcW w:w="7992" w:type="dxa"/>
          </w:tcPr>
          <w:p w14:paraId="529E5737" w14:textId="77777777" w:rsidR="00573BD7" w:rsidRPr="00AA5D1D" w:rsidRDefault="00573BD7" w:rsidP="00CC1C34">
            <w:pPr>
              <w:keepNext/>
              <w:spacing w:before="120" w:after="0"/>
              <w:jc w:val="left"/>
              <w:rPr>
                <w:rFonts w:ascii="Times New Roman" w:hAnsi="Times New Roman" w:cs="Calibri"/>
                <w:b/>
                <w:sz w:val="18"/>
                <w:szCs w:val="21"/>
              </w:rPr>
            </w:pPr>
            <w:r w:rsidRPr="00AA5D1D">
              <w:rPr>
                <w:rFonts w:cs="Calibri"/>
                <w:b/>
              </w:rPr>
              <w:t>Graduate Assistants</w:t>
            </w:r>
          </w:p>
          <w:p w14:paraId="1F84A7E2" w14:textId="77777777" w:rsidR="00573BD7" w:rsidRPr="00AA5D1D" w:rsidRDefault="00573BD7" w:rsidP="00CC1C34">
            <w:pPr>
              <w:pStyle w:val="NoSpacing"/>
              <w:jc w:val="left"/>
              <w:rPr>
                <w:rFonts w:ascii="Times New Roman" w:hAnsi="Times New Roman" w:cs="Calibri"/>
                <w:b/>
                <w:sz w:val="18"/>
                <w:szCs w:val="21"/>
              </w:rPr>
            </w:pPr>
            <w:r w:rsidRPr="00AA5D1D">
              <w:t>Includes graduate assistants, research assistants, &amp; teaching assistants.</w:t>
            </w:r>
            <w:r>
              <w:t xml:space="preserve">  Use the benefits rate of graduate student assistant.</w:t>
            </w:r>
          </w:p>
        </w:tc>
      </w:tr>
      <w:tr w:rsidR="00573BD7" w:rsidRPr="005B2795" w14:paraId="10F19128" w14:textId="77777777" w:rsidTr="00541617">
        <w:tc>
          <w:tcPr>
            <w:tcW w:w="1368" w:type="dxa"/>
          </w:tcPr>
          <w:p w14:paraId="2D8F99B9" w14:textId="77777777" w:rsidR="00573BD7" w:rsidRPr="00AA5D1D" w:rsidRDefault="00573BD7" w:rsidP="00CC1C34">
            <w:pPr>
              <w:spacing w:before="120" w:after="0"/>
              <w:jc w:val="left"/>
              <w:rPr>
                <w:b/>
              </w:rPr>
            </w:pPr>
            <w:r w:rsidRPr="00AA5D1D">
              <w:rPr>
                <w:b/>
              </w:rPr>
              <w:t>E71510</w:t>
            </w:r>
          </w:p>
        </w:tc>
        <w:tc>
          <w:tcPr>
            <w:tcW w:w="7992" w:type="dxa"/>
          </w:tcPr>
          <w:p w14:paraId="79090C18" w14:textId="77777777" w:rsidR="00573BD7" w:rsidRPr="00AA5D1D" w:rsidRDefault="00573BD7" w:rsidP="00CC1C34">
            <w:pPr>
              <w:keepNext/>
              <w:spacing w:before="120" w:after="0"/>
              <w:jc w:val="left"/>
              <w:rPr>
                <w:rFonts w:ascii="Times New Roman" w:hAnsi="Times New Roman" w:cs="Calibri"/>
                <w:b/>
                <w:sz w:val="18"/>
                <w:szCs w:val="21"/>
              </w:rPr>
            </w:pPr>
            <w:r w:rsidRPr="00AA5D1D">
              <w:rPr>
                <w:rFonts w:cs="Calibri"/>
                <w:b/>
              </w:rPr>
              <w:t>Adjunct Faculty Salary</w:t>
            </w:r>
          </w:p>
          <w:p w14:paraId="6B21F644" w14:textId="77777777" w:rsidR="00573BD7" w:rsidRPr="00AA5D1D" w:rsidRDefault="00573BD7" w:rsidP="00CC1C34">
            <w:pPr>
              <w:pStyle w:val="NoSpacing"/>
              <w:jc w:val="left"/>
            </w:pPr>
            <w:r w:rsidRPr="00AA5D1D">
              <w:t>Includes adjunct faculty salaries.</w:t>
            </w:r>
            <w:r>
              <w:t xml:space="preserve">  Use the benefits of non-student OPS.</w:t>
            </w:r>
          </w:p>
        </w:tc>
      </w:tr>
      <w:tr w:rsidR="00573BD7" w:rsidRPr="005B2795" w14:paraId="012EDF62" w14:textId="77777777" w:rsidTr="00541617">
        <w:tc>
          <w:tcPr>
            <w:tcW w:w="1368" w:type="dxa"/>
          </w:tcPr>
          <w:p w14:paraId="1E5A6827" w14:textId="77777777" w:rsidR="00573BD7" w:rsidRPr="00AA5D1D" w:rsidRDefault="00573BD7" w:rsidP="00CC1C34">
            <w:pPr>
              <w:spacing w:before="120" w:after="0"/>
              <w:jc w:val="left"/>
              <w:rPr>
                <w:b/>
              </w:rPr>
            </w:pPr>
            <w:r w:rsidRPr="00AA5D1D">
              <w:rPr>
                <w:b/>
              </w:rPr>
              <w:t>E71511</w:t>
            </w:r>
          </w:p>
        </w:tc>
        <w:tc>
          <w:tcPr>
            <w:tcW w:w="7992" w:type="dxa"/>
          </w:tcPr>
          <w:p w14:paraId="0D5A51A0" w14:textId="77777777" w:rsidR="00573BD7" w:rsidRPr="00AA5D1D" w:rsidRDefault="00573BD7" w:rsidP="00CC1C34">
            <w:pPr>
              <w:keepNext/>
              <w:spacing w:before="120" w:after="0"/>
              <w:jc w:val="left"/>
              <w:rPr>
                <w:rFonts w:cs="Calibri"/>
                <w:b/>
              </w:rPr>
            </w:pPr>
            <w:r w:rsidRPr="00AA5D1D">
              <w:rPr>
                <w:rFonts w:cs="Calibri"/>
                <w:b/>
              </w:rPr>
              <w:t>Faculty, Admin, and Staff Overload</w:t>
            </w:r>
          </w:p>
          <w:p w14:paraId="5CFA161B" w14:textId="77777777" w:rsidR="00573BD7" w:rsidRPr="00AA5D1D" w:rsidRDefault="00573BD7" w:rsidP="00CC1C34">
            <w:pPr>
              <w:keepNext/>
              <w:spacing w:after="0"/>
              <w:jc w:val="left"/>
            </w:pPr>
            <w:r w:rsidRPr="00AA5D1D">
              <w:t>Additional Faculty, Administrative and Staff compensation for work outside the scope of the employee’s regular duties and/or FTE.  Use the benefits rate for non-student OPS.</w:t>
            </w:r>
            <w:r w:rsidRPr="00AA5D1D">
              <w:tab/>
            </w:r>
          </w:p>
        </w:tc>
      </w:tr>
      <w:tr w:rsidR="00573BD7" w:rsidRPr="005B2795" w14:paraId="54DEAB59" w14:textId="77777777" w:rsidTr="00541617">
        <w:tc>
          <w:tcPr>
            <w:tcW w:w="1368" w:type="dxa"/>
          </w:tcPr>
          <w:p w14:paraId="7E3C5058" w14:textId="77777777" w:rsidR="00573BD7" w:rsidRPr="00AA5D1D" w:rsidRDefault="00573BD7" w:rsidP="00CC1C34">
            <w:pPr>
              <w:spacing w:before="120" w:after="0"/>
              <w:jc w:val="left"/>
              <w:rPr>
                <w:b/>
              </w:rPr>
            </w:pPr>
            <w:r w:rsidRPr="00AA5D1D">
              <w:rPr>
                <w:b/>
              </w:rPr>
              <w:t>E71517</w:t>
            </w:r>
          </w:p>
        </w:tc>
        <w:tc>
          <w:tcPr>
            <w:tcW w:w="7992" w:type="dxa"/>
          </w:tcPr>
          <w:p w14:paraId="6AE34471" w14:textId="77777777" w:rsidR="00573BD7" w:rsidRPr="00AA5D1D" w:rsidRDefault="00573BD7" w:rsidP="00CC1C34">
            <w:pPr>
              <w:keepNext/>
              <w:spacing w:before="120" w:after="0"/>
              <w:jc w:val="left"/>
              <w:rPr>
                <w:rFonts w:ascii="Times New Roman" w:hAnsi="Times New Roman" w:cs="Calibri"/>
                <w:b/>
                <w:sz w:val="18"/>
                <w:szCs w:val="21"/>
              </w:rPr>
            </w:pPr>
            <w:r w:rsidRPr="00AA5D1D">
              <w:rPr>
                <w:rFonts w:cs="Calibri"/>
                <w:b/>
              </w:rPr>
              <w:t>Other Earnings</w:t>
            </w:r>
          </w:p>
          <w:p w14:paraId="2BC58DD3" w14:textId="77777777" w:rsidR="00573BD7" w:rsidRPr="00AA5D1D" w:rsidRDefault="00573BD7" w:rsidP="00CC1C34">
            <w:pPr>
              <w:keepNext/>
              <w:spacing w:after="0"/>
              <w:jc w:val="left"/>
              <w:rPr>
                <w:rFonts w:cs="Calibri"/>
                <w:b/>
              </w:rPr>
            </w:pPr>
            <w:r w:rsidRPr="00AA5D1D">
              <w:rPr>
                <w:rFonts w:cs="Calibri"/>
              </w:rPr>
              <w:t>Despite being applicable to non-temporary employees, includes Operational Excellence Awards, Spot Awards, Educational Incentive Awards, Project-Based Pay, and Variable Compensation Plan Bonuses.</w:t>
            </w:r>
          </w:p>
        </w:tc>
      </w:tr>
      <w:tr w:rsidR="00541617" w:rsidRPr="005B2795" w14:paraId="175930D6" w14:textId="77777777" w:rsidTr="00541617">
        <w:tc>
          <w:tcPr>
            <w:tcW w:w="1368" w:type="dxa"/>
          </w:tcPr>
          <w:p w14:paraId="2CA96FA0" w14:textId="77777777" w:rsidR="00541617" w:rsidRPr="00AA5D1D" w:rsidRDefault="00541617" w:rsidP="00A20560">
            <w:pPr>
              <w:spacing w:before="120" w:after="0"/>
              <w:jc w:val="left"/>
              <w:rPr>
                <w:b/>
                <w:szCs w:val="24"/>
              </w:rPr>
            </w:pPr>
            <w:r w:rsidRPr="00AA5D1D">
              <w:rPr>
                <w:b/>
                <w:szCs w:val="24"/>
              </w:rPr>
              <w:t xml:space="preserve">E76100 </w:t>
            </w:r>
          </w:p>
        </w:tc>
        <w:tc>
          <w:tcPr>
            <w:tcW w:w="7992" w:type="dxa"/>
          </w:tcPr>
          <w:p w14:paraId="7B2C265C" w14:textId="77777777" w:rsidR="00541617" w:rsidRPr="00AA5D1D" w:rsidRDefault="00541617" w:rsidP="00A20560">
            <w:pPr>
              <w:keepNext/>
              <w:spacing w:before="120" w:after="0"/>
              <w:jc w:val="left"/>
              <w:rPr>
                <w:rFonts w:cs="Calibri"/>
                <w:b/>
              </w:rPr>
            </w:pPr>
            <w:r w:rsidRPr="00AA5D1D">
              <w:rPr>
                <w:rFonts w:cs="Calibri"/>
                <w:b/>
              </w:rPr>
              <w:t>Cellphone &amp; Misc. Payroll Allowances</w:t>
            </w:r>
          </w:p>
          <w:p w14:paraId="67C8A46F" w14:textId="77777777" w:rsidR="00541617" w:rsidRPr="00AA5D1D" w:rsidRDefault="00541617" w:rsidP="00A20560">
            <w:pPr>
              <w:pStyle w:val="NoSpacing"/>
              <w:jc w:val="left"/>
              <w:rPr>
                <w:rFonts w:ascii="Times New Roman" w:hAnsi="Times New Roman"/>
                <w:sz w:val="18"/>
                <w:szCs w:val="21"/>
              </w:rPr>
            </w:pPr>
            <w:r w:rsidRPr="00AA5D1D">
              <w:t>Includes cellphone and miscellaneous payroll allowances for full-time employees.  There are no fringe benefits associated with cellphone allowances.</w:t>
            </w:r>
          </w:p>
        </w:tc>
      </w:tr>
      <w:tr w:rsidR="00573BD7" w:rsidRPr="005B2795" w14:paraId="22CACC41" w14:textId="77777777" w:rsidTr="00541617">
        <w:tc>
          <w:tcPr>
            <w:tcW w:w="1368" w:type="dxa"/>
          </w:tcPr>
          <w:p w14:paraId="7D604B0C" w14:textId="77777777" w:rsidR="00573BD7" w:rsidRPr="00AA5D1D" w:rsidRDefault="00573BD7" w:rsidP="00CC1C34">
            <w:pPr>
              <w:spacing w:before="120" w:after="0"/>
              <w:jc w:val="left"/>
              <w:rPr>
                <w:b/>
              </w:rPr>
            </w:pPr>
            <w:r w:rsidRPr="00AA5D1D">
              <w:rPr>
                <w:b/>
              </w:rPr>
              <w:lastRenderedPageBreak/>
              <w:t>E71951</w:t>
            </w:r>
          </w:p>
        </w:tc>
        <w:tc>
          <w:tcPr>
            <w:tcW w:w="7992" w:type="dxa"/>
          </w:tcPr>
          <w:p w14:paraId="722C03C4" w14:textId="1DEB7762" w:rsidR="00573BD7" w:rsidRPr="00AA5D1D" w:rsidRDefault="00D90787" w:rsidP="00CC1C34">
            <w:pPr>
              <w:keepNext/>
              <w:spacing w:before="120" w:after="0"/>
              <w:jc w:val="left"/>
              <w:rPr>
                <w:rFonts w:ascii="Times New Roman" w:hAnsi="Times New Roman" w:cs="Calibri"/>
                <w:b/>
                <w:sz w:val="18"/>
                <w:szCs w:val="21"/>
              </w:rPr>
            </w:pPr>
            <w:r w:rsidRPr="00D90787">
              <w:rPr>
                <w:rFonts w:cs="Calibri"/>
                <w:b/>
              </w:rPr>
              <w:t>Fringe Benefits for Temporary</w:t>
            </w:r>
            <w:r w:rsidR="00573BD7" w:rsidRPr="00AA5D1D">
              <w:rPr>
                <w:rFonts w:cs="Calibri"/>
                <w:b/>
              </w:rPr>
              <w:t xml:space="preserve"> </w:t>
            </w:r>
          </w:p>
          <w:p w14:paraId="1CF3982F" w14:textId="08ABC92D" w:rsidR="00573BD7" w:rsidRDefault="00573BD7" w:rsidP="00CC1C34">
            <w:pPr>
              <w:pStyle w:val="NoSpacing"/>
              <w:jc w:val="left"/>
            </w:pPr>
            <w:r w:rsidRPr="00AA5D1D">
              <w:t>The Pooled Fringe Benefit rate for non-students includes Medicare matching, unemployment compensation, and health insurance provided under PPACA.  The rate for non-graduate student assistants consists of health insurance provided under PPACA.  The rate for graduate assistant students graduate assistant health insurance.  Under the FICA Alternative Plan implemented February 2009, social security is now a pre-tax amount paid by the employee.</w:t>
            </w:r>
          </w:p>
          <w:p w14:paraId="1D997283" w14:textId="53B3348B" w:rsidR="00541617" w:rsidRPr="00AA5D1D" w:rsidRDefault="00541617" w:rsidP="00CC1C34">
            <w:pPr>
              <w:pStyle w:val="NoSpacing"/>
              <w:jc w:val="left"/>
              <w:rPr>
                <w:rFonts w:ascii="Times New Roman" w:hAnsi="Times New Roman" w:cs="Calibri"/>
                <w:b/>
                <w:sz w:val="18"/>
                <w:szCs w:val="21"/>
              </w:rPr>
            </w:pPr>
          </w:p>
        </w:tc>
      </w:tr>
      <w:tr w:rsidR="00184E19" w:rsidRPr="000D7164" w14:paraId="213AC3F6" w14:textId="77777777" w:rsidTr="00541617">
        <w:tc>
          <w:tcPr>
            <w:tcW w:w="1368" w:type="dxa"/>
          </w:tcPr>
          <w:p w14:paraId="0ED4E11C" w14:textId="5B4F54E2" w:rsidR="00184E19" w:rsidRPr="00AA5D1D" w:rsidRDefault="00771C66" w:rsidP="00CC1C34">
            <w:pPr>
              <w:spacing w:before="120" w:after="0"/>
              <w:jc w:val="left"/>
              <w:rPr>
                <w:b/>
              </w:rPr>
            </w:pPr>
            <w:r w:rsidRPr="00771C66">
              <w:rPr>
                <w:b/>
              </w:rPr>
              <w:t>E71965</w:t>
            </w:r>
          </w:p>
        </w:tc>
        <w:tc>
          <w:tcPr>
            <w:tcW w:w="7992" w:type="dxa"/>
          </w:tcPr>
          <w:p w14:paraId="17CCA74C" w14:textId="0A65EF3F" w:rsidR="00184E19" w:rsidRPr="000D7164" w:rsidRDefault="00081FBA" w:rsidP="000D7164">
            <w:pPr>
              <w:spacing w:before="120" w:after="0"/>
              <w:jc w:val="left"/>
              <w:rPr>
                <w:b/>
              </w:rPr>
            </w:pPr>
            <w:r w:rsidRPr="00081FBA">
              <w:rPr>
                <w:b/>
              </w:rPr>
              <w:t>Fringe Benefits - Other Temp</w:t>
            </w:r>
          </w:p>
        </w:tc>
      </w:tr>
      <w:tr w:rsidR="00184E19" w:rsidRPr="005B2795" w14:paraId="6B74BF0D" w14:textId="77777777" w:rsidTr="00541617">
        <w:tc>
          <w:tcPr>
            <w:tcW w:w="1368" w:type="dxa"/>
          </w:tcPr>
          <w:p w14:paraId="41264FA5" w14:textId="404E0707" w:rsidR="00184E19" w:rsidRPr="00AA5D1D" w:rsidRDefault="00184E19" w:rsidP="00CC1C34">
            <w:pPr>
              <w:spacing w:before="120" w:after="0"/>
              <w:jc w:val="left"/>
              <w:rPr>
                <w:b/>
              </w:rPr>
            </w:pPr>
          </w:p>
        </w:tc>
        <w:tc>
          <w:tcPr>
            <w:tcW w:w="7992" w:type="dxa"/>
          </w:tcPr>
          <w:p w14:paraId="4CDF5B3F" w14:textId="52B6E826" w:rsidR="00184E19" w:rsidRDefault="00184E19" w:rsidP="00184E19">
            <w:pPr>
              <w:pStyle w:val="NoSpacing"/>
              <w:jc w:val="left"/>
            </w:pPr>
          </w:p>
          <w:p w14:paraId="2FBC5F32" w14:textId="77777777" w:rsidR="00184E19" w:rsidRPr="005B53D6" w:rsidRDefault="00184E19" w:rsidP="00184E19">
            <w:pPr>
              <w:pStyle w:val="Caption"/>
              <w:spacing w:after="0"/>
              <w:rPr>
                <w:sz w:val="20"/>
              </w:rPr>
            </w:pPr>
            <w:r w:rsidRPr="00066F65">
              <w:rPr>
                <w:sz w:val="20"/>
              </w:rPr>
              <w:t>Table 3</w:t>
            </w:r>
          </w:p>
          <w:tbl>
            <w:tblPr>
              <w:tblW w:w="5629" w:type="dxa"/>
              <w:tblLook w:val="0000" w:firstRow="0" w:lastRow="0" w:firstColumn="0" w:lastColumn="0" w:noHBand="0" w:noVBand="0"/>
            </w:tblPr>
            <w:tblGrid>
              <w:gridCol w:w="4009"/>
              <w:gridCol w:w="1620"/>
            </w:tblGrid>
            <w:tr w:rsidR="00184E19" w:rsidRPr="005B53D6" w14:paraId="64CF83EE" w14:textId="77777777" w:rsidTr="00A20E5B">
              <w:trPr>
                <w:cantSplit/>
                <w:trHeight w:val="442"/>
              </w:trPr>
              <w:tc>
                <w:tcPr>
                  <w:tcW w:w="5629" w:type="dxa"/>
                  <w:gridSpan w:val="2"/>
                  <w:tcBorders>
                    <w:top w:val="single" w:sz="4" w:space="0" w:color="auto"/>
                    <w:left w:val="single" w:sz="4" w:space="0" w:color="auto"/>
                    <w:bottom w:val="single" w:sz="4" w:space="0" w:color="auto"/>
                    <w:right w:val="single" w:sz="4" w:space="0" w:color="auto"/>
                  </w:tcBorders>
                  <w:shd w:val="clear" w:color="auto" w:fill="BED8DE"/>
                  <w:noWrap/>
                  <w:vAlign w:val="center"/>
                </w:tcPr>
                <w:p w14:paraId="689CDCCD" w14:textId="07A5B518" w:rsidR="00184E19" w:rsidRPr="00D17649" w:rsidRDefault="00184E19" w:rsidP="00184E19">
                  <w:pPr>
                    <w:spacing w:after="0"/>
                    <w:jc w:val="center"/>
                    <w:rPr>
                      <w:rFonts w:cs="Arial"/>
                      <w:b/>
                      <w:bCs/>
                      <w:szCs w:val="16"/>
                    </w:rPr>
                  </w:pPr>
                  <w:r w:rsidRPr="00D17649">
                    <w:rPr>
                      <w:rFonts w:cs="Arial"/>
                      <w:b/>
                      <w:bCs/>
                      <w:szCs w:val="16"/>
                    </w:rPr>
                    <w:t>Fringe Benefits Percentages</w:t>
                  </w:r>
                </w:p>
              </w:tc>
            </w:tr>
            <w:tr w:rsidR="00184E19" w:rsidRPr="005B53D6" w14:paraId="3C34B25F" w14:textId="77777777" w:rsidTr="00A20E5B">
              <w:trPr>
                <w:cantSplit/>
                <w:trHeight w:val="357"/>
              </w:trPr>
              <w:tc>
                <w:tcPr>
                  <w:tcW w:w="4009" w:type="dxa"/>
                  <w:tcBorders>
                    <w:top w:val="nil"/>
                    <w:left w:val="single" w:sz="4" w:space="0" w:color="auto"/>
                    <w:bottom w:val="single" w:sz="4" w:space="0" w:color="auto"/>
                    <w:right w:val="single" w:sz="4" w:space="0" w:color="auto"/>
                  </w:tcBorders>
                  <w:shd w:val="clear" w:color="auto" w:fill="D3E5E9"/>
                  <w:noWrap/>
                  <w:vAlign w:val="bottom"/>
                </w:tcPr>
                <w:p w14:paraId="08052B0A" w14:textId="79B7061B" w:rsidR="00184E19" w:rsidRPr="005B53D6" w:rsidRDefault="00184E19" w:rsidP="00184E19">
                  <w:pPr>
                    <w:spacing w:after="0"/>
                    <w:rPr>
                      <w:rFonts w:cs="Arial"/>
                      <w:b/>
                      <w:bCs/>
                      <w:szCs w:val="16"/>
                    </w:rPr>
                  </w:pPr>
                  <w:r w:rsidRPr="005B53D6">
                    <w:rPr>
                      <w:rFonts w:cs="Arial"/>
                      <w:b/>
                      <w:bCs/>
                      <w:szCs w:val="16"/>
                    </w:rPr>
                    <w:t>Employee Type</w:t>
                  </w:r>
                </w:p>
              </w:tc>
              <w:tc>
                <w:tcPr>
                  <w:tcW w:w="1620" w:type="dxa"/>
                  <w:tcBorders>
                    <w:top w:val="nil"/>
                    <w:left w:val="nil"/>
                    <w:bottom w:val="single" w:sz="4" w:space="0" w:color="auto"/>
                    <w:right w:val="single" w:sz="4" w:space="0" w:color="auto"/>
                  </w:tcBorders>
                  <w:shd w:val="clear" w:color="auto" w:fill="D3E5E9"/>
                  <w:noWrap/>
                  <w:vAlign w:val="bottom"/>
                </w:tcPr>
                <w:p w14:paraId="4950CF7C" w14:textId="77777777" w:rsidR="00184E19" w:rsidRPr="00D17649" w:rsidRDefault="00184E19" w:rsidP="00184E19">
                  <w:pPr>
                    <w:spacing w:after="0"/>
                    <w:jc w:val="center"/>
                    <w:rPr>
                      <w:rFonts w:ascii="Times New Roman" w:hAnsi="Times New Roman" w:cs="Arial"/>
                      <w:b/>
                      <w:bCs/>
                      <w:szCs w:val="16"/>
                    </w:rPr>
                  </w:pPr>
                  <w:r w:rsidRPr="00D17649">
                    <w:rPr>
                      <w:rFonts w:cs="Arial"/>
                      <w:b/>
                      <w:bCs/>
                      <w:szCs w:val="16"/>
                    </w:rPr>
                    <w:t>%</w:t>
                  </w:r>
                </w:p>
              </w:tc>
            </w:tr>
            <w:tr w:rsidR="00184E19" w:rsidRPr="005B53D6" w14:paraId="095BA9A5" w14:textId="77777777" w:rsidTr="00A20E5B">
              <w:trPr>
                <w:cantSplit/>
                <w:trHeight w:val="516"/>
              </w:trPr>
              <w:tc>
                <w:tcPr>
                  <w:tcW w:w="4009" w:type="dxa"/>
                  <w:tcBorders>
                    <w:top w:val="single" w:sz="4" w:space="0" w:color="auto"/>
                    <w:left w:val="single" w:sz="4" w:space="0" w:color="auto"/>
                    <w:bottom w:val="single" w:sz="4" w:space="0" w:color="auto"/>
                    <w:right w:val="single" w:sz="4" w:space="0" w:color="auto"/>
                  </w:tcBorders>
                  <w:vAlign w:val="center"/>
                </w:tcPr>
                <w:p w14:paraId="4CABB6AF" w14:textId="6BF9198D" w:rsidR="00184E19" w:rsidRPr="005B53D6" w:rsidRDefault="00184E19" w:rsidP="00184E19">
                  <w:pPr>
                    <w:spacing w:after="0"/>
                    <w:rPr>
                      <w:rFonts w:cs="Arial"/>
                      <w:szCs w:val="16"/>
                    </w:rPr>
                  </w:pPr>
                  <w:r w:rsidRPr="005B53D6">
                    <w:rPr>
                      <w:rFonts w:cs="Arial"/>
                      <w:szCs w:val="16"/>
                    </w:rPr>
                    <w:t>Non-Student OPS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28C3F0C" w14:textId="7F1EC08D" w:rsidR="00184E19" w:rsidRPr="00184E19" w:rsidRDefault="00184E19" w:rsidP="00A20E5B">
                  <w:pPr>
                    <w:spacing w:after="0"/>
                    <w:jc w:val="right"/>
                    <w:rPr>
                      <w:rFonts w:ascii="Times New Roman" w:hAnsi="Times New Roman" w:cs="Arial"/>
                      <w:szCs w:val="16"/>
                    </w:rPr>
                  </w:pPr>
                  <w:r>
                    <w:rPr>
                      <w:rFonts w:cs="Arial"/>
                      <w:szCs w:val="16"/>
                    </w:rPr>
                    <w:t>2.98</w:t>
                  </w:r>
                  <w:r w:rsidRPr="00184E19">
                    <w:rPr>
                      <w:rFonts w:cs="Arial"/>
                      <w:szCs w:val="16"/>
                    </w:rPr>
                    <w:t xml:space="preserve"> %</w:t>
                  </w:r>
                </w:p>
              </w:tc>
            </w:tr>
            <w:tr w:rsidR="00184E19" w:rsidRPr="005B53D6" w14:paraId="15436966" w14:textId="77777777" w:rsidTr="00A20E5B">
              <w:trPr>
                <w:cantSplit/>
                <w:trHeight w:val="503"/>
              </w:trPr>
              <w:tc>
                <w:tcPr>
                  <w:tcW w:w="4009" w:type="dxa"/>
                  <w:tcBorders>
                    <w:top w:val="single" w:sz="4" w:space="0" w:color="auto"/>
                    <w:left w:val="single" w:sz="4" w:space="0" w:color="auto"/>
                    <w:bottom w:val="single" w:sz="4" w:space="0" w:color="auto"/>
                    <w:right w:val="single" w:sz="4" w:space="0" w:color="auto"/>
                  </w:tcBorders>
                  <w:vAlign w:val="center"/>
                </w:tcPr>
                <w:p w14:paraId="1C87E334" w14:textId="77777777" w:rsidR="00184E19" w:rsidRPr="005B53D6" w:rsidRDefault="00184E19" w:rsidP="00184E19">
                  <w:pPr>
                    <w:spacing w:after="0"/>
                    <w:ind w:left="1200" w:hanging="1200"/>
                    <w:rPr>
                      <w:rFonts w:ascii="Times New Roman" w:hAnsi="Times New Roman" w:cs="Arial"/>
                      <w:szCs w:val="16"/>
                    </w:rPr>
                  </w:pPr>
                  <w:r w:rsidRPr="005B53D6">
                    <w:rPr>
                      <w:rFonts w:cs="Arial"/>
                      <w:szCs w:val="16"/>
                    </w:rPr>
                    <w:t xml:space="preserve">Graduate Student Assistant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4240793" w14:textId="3A151995" w:rsidR="00184E19" w:rsidRPr="00184E19" w:rsidRDefault="00184E19" w:rsidP="00A20E5B">
                  <w:pPr>
                    <w:tabs>
                      <w:tab w:val="left" w:pos="365"/>
                    </w:tabs>
                    <w:spacing w:after="0"/>
                    <w:jc w:val="right"/>
                    <w:rPr>
                      <w:rFonts w:ascii="Times New Roman" w:hAnsi="Times New Roman" w:cs="Arial"/>
                      <w:b/>
                      <w:szCs w:val="16"/>
                    </w:rPr>
                  </w:pPr>
                  <w:r w:rsidRPr="00184E19">
                    <w:rPr>
                      <w:rFonts w:cs="Arial"/>
                      <w:szCs w:val="16"/>
                    </w:rPr>
                    <w:t>11.</w:t>
                  </w:r>
                  <w:r w:rsidR="00A20E5B">
                    <w:rPr>
                      <w:rFonts w:cs="Arial"/>
                      <w:szCs w:val="16"/>
                    </w:rPr>
                    <w:t>79</w:t>
                  </w:r>
                  <w:r w:rsidRPr="00184E19">
                    <w:rPr>
                      <w:rFonts w:cs="Arial"/>
                      <w:szCs w:val="16"/>
                    </w:rPr>
                    <w:t>%</w:t>
                  </w:r>
                </w:p>
              </w:tc>
            </w:tr>
          </w:tbl>
          <w:p w14:paraId="75CA42E2" w14:textId="77777777" w:rsidR="00184E19" w:rsidRPr="00AA5D1D" w:rsidRDefault="00184E19" w:rsidP="00CC1C34">
            <w:pPr>
              <w:keepNext/>
              <w:spacing w:before="120" w:after="0"/>
              <w:jc w:val="left"/>
              <w:rPr>
                <w:rFonts w:cs="Calibri"/>
                <w:b/>
              </w:rPr>
            </w:pPr>
          </w:p>
        </w:tc>
      </w:tr>
    </w:tbl>
    <w:p w14:paraId="34A3E5E9" w14:textId="0D784742" w:rsidR="00573BD7" w:rsidRPr="005B2795" w:rsidRDefault="003B3D74" w:rsidP="00573BD7">
      <w:pPr>
        <w:rPr>
          <w:highlight w:val="cyan"/>
        </w:rPr>
      </w:pPr>
      <w:r>
        <w:rPr>
          <w:b/>
          <w:bCs/>
          <w:noProof/>
        </w:rPr>
        <w:drawing>
          <wp:anchor distT="0" distB="0" distL="114300" distR="114300" simplePos="0" relativeHeight="251691008" behindDoc="0" locked="0" layoutInCell="1" allowOverlap="1" wp14:anchorId="1378CAAD" wp14:editId="114CE2E2">
            <wp:simplePos x="0" y="0"/>
            <wp:positionH relativeFrom="leftMargin">
              <wp:posOffset>424754</wp:posOffset>
            </wp:positionH>
            <wp:positionV relativeFrom="paragraph">
              <wp:posOffset>-1828800</wp:posOffset>
            </wp:positionV>
            <wp:extent cx="490220" cy="457736"/>
            <wp:effectExtent l="0" t="0" r="5080" b="0"/>
            <wp:wrapNone/>
            <wp:docPr id="85" name="Picture 8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20" cy="457736"/>
                    </a:xfrm>
                    <a:prstGeom prst="rect">
                      <a:avLst/>
                    </a:prstGeom>
                    <a:noFill/>
                  </pic:spPr>
                </pic:pic>
              </a:graphicData>
            </a:graphic>
            <wp14:sizeRelH relativeFrom="margin">
              <wp14:pctWidth>0</wp14:pctWidth>
            </wp14:sizeRelH>
            <wp14:sizeRelV relativeFrom="margin">
              <wp14:pctHeight>0</wp14:pctHeight>
            </wp14:sizeRelV>
          </wp:anchor>
        </w:drawing>
      </w:r>
    </w:p>
    <w:p w14:paraId="0EB7D9EA" w14:textId="4F16730F" w:rsidR="00573BD7" w:rsidRDefault="00573BD7" w:rsidP="00906CA3">
      <w:pPr>
        <w:pStyle w:val="Heading3"/>
        <w:pageBreakBefore/>
        <w:rPr>
          <w:u w:val="single"/>
        </w:rPr>
      </w:pPr>
      <w:bookmarkStart w:id="50" w:name="_Toc506372420"/>
      <w:bookmarkStart w:id="51" w:name="_Toc127353656"/>
      <w:r w:rsidRPr="00AA5D1D">
        <w:rPr>
          <w:u w:val="single"/>
        </w:rPr>
        <w:lastRenderedPageBreak/>
        <w:t>Other Operating Expense Budget Accounts</w:t>
      </w:r>
      <w:bookmarkEnd w:id="50"/>
      <w:bookmarkEnd w:id="51"/>
    </w:p>
    <w:p w14:paraId="2763B673" w14:textId="2EDC7B88" w:rsidR="00E74180" w:rsidRPr="007A06E5" w:rsidRDefault="00E74180" w:rsidP="00E74180">
      <w:pPr>
        <w:rPr>
          <w:b/>
        </w:rPr>
      </w:pPr>
      <w:r w:rsidRPr="007A06E5">
        <w:t xml:space="preserve">The following accounts are used to record </w:t>
      </w:r>
      <w:r>
        <w:t>Other Operating</w:t>
      </w:r>
      <w:r w:rsidRPr="007A06E5">
        <w:t xml:space="preserve"> </w:t>
      </w:r>
      <w:r>
        <w:t>expenses</w:t>
      </w:r>
      <w:r w:rsidRPr="007A06E5">
        <w:t xml:space="preserve"> in the Detail Budget </w:t>
      </w:r>
      <w:r w:rsidR="001C221D" w:rsidRPr="007A06E5">
        <w:t>Maintenance</w:t>
      </w:r>
      <w:r w:rsidR="001C221D">
        <w:t xml:space="preserve"> (</w:t>
      </w:r>
      <w:r>
        <w:t>DBM) page</w:t>
      </w:r>
      <w:r w:rsidRPr="007A06E5">
        <w:t xml:space="preserve">. </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4005"/>
        <w:gridCol w:w="236"/>
        <w:gridCol w:w="3769"/>
      </w:tblGrid>
      <w:tr w:rsidR="00573BD7" w:rsidRPr="007A06E5" w14:paraId="2E930525" w14:textId="77777777" w:rsidTr="00E74180">
        <w:tc>
          <w:tcPr>
            <w:tcW w:w="1368" w:type="dxa"/>
          </w:tcPr>
          <w:p w14:paraId="3E2F9750" w14:textId="2316E8E5" w:rsidR="00573BD7" w:rsidRPr="00AA5D1D" w:rsidRDefault="00573BD7" w:rsidP="00CC1C34">
            <w:pPr>
              <w:jc w:val="left"/>
              <w:rPr>
                <w:b/>
              </w:rPr>
            </w:pPr>
            <w:r w:rsidRPr="00AA5D1D">
              <w:rPr>
                <w:b/>
              </w:rPr>
              <w:t>E11010</w:t>
            </w:r>
          </w:p>
        </w:tc>
        <w:tc>
          <w:tcPr>
            <w:tcW w:w="8010" w:type="dxa"/>
            <w:gridSpan w:val="3"/>
          </w:tcPr>
          <w:p w14:paraId="42CC9F78" w14:textId="560FF9E8" w:rsidR="00573BD7" w:rsidRPr="00AA5D1D" w:rsidRDefault="00573BD7" w:rsidP="00CC1C34">
            <w:pPr>
              <w:spacing w:after="0" w:line="240" w:lineRule="auto"/>
              <w:jc w:val="left"/>
              <w:rPr>
                <w:rFonts w:cs="Calibri"/>
                <w:b/>
                <w:szCs w:val="24"/>
              </w:rPr>
            </w:pPr>
            <w:r w:rsidRPr="00AA5D1D">
              <w:rPr>
                <w:rFonts w:cs="Calibri"/>
                <w:b/>
                <w:szCs w:val="24"/>
              </w:rPr>
              <w:t>Postage</w:t>
            </w:r>
          </w:p>
          <w:p w14:paraId="3F0E9C68" w14:textId="77777777" w:rsidR="00573BD7" w:rsidRPr="00AA5D1D" w:rsidRDefault="00573BD7" w:rsidP="00CC1C34">
            <w:pPr>
              <w:spacing w:after="0" w:line="240" w:lineRule="auto"/>
              <w:jc w:val="left"/>
              <w:rPr>
                <w:rFonts w:cs="Calibri"/>
                <w:b/>
                <w:szCs w:val="24"/>
              </w:rPr>
            </w:pPr>
            <w:r w:rsidRPr="00AA5D1D">
              <w:t>Includes charges incurred for postage, freight and courier services.</w:t>
            </w:r>
          </w:p>
        </w:tc>
      </w:tr>
      <w:tr w:rsidR="00573BD7" w:rsidRPr="007A06E5" w14:paraId="3D6E71CF" w14:textId="77777777" w:rsidTr="00E74180">
        <w:tc>
          <w:tcPr>
            <w:tcW w:w="1368" w:type="dxa"/>
          </w:tcPr>
          <w:p w14:paraId="59391B3B" w14:textId="77777777" w:rsidR="00573BD7" w:rsidRPr="00AA5D1D" w:rsidRDefault="00573BD7" w:rsidP="00CC1C34">
            <w:pPr>
              <w:spacing w:before="120"/>
              <w:jc w:val="left"/>
              <w:rPr>
                <w:b/>
              </w:rPr>
            </w:pPr>
            <w:r w:rsidRPr="00AA5D1D">
              <w:rPr>
                <w:b/>
              </w:rPr>
              <w:t>E11110</w:t>
            </w:r>
          </w:p>
        </w:tc>
        <w:tc>
          <w:tcPr>
            <w:tcW w:w="8010" w:type="dxa"/>
            <w:gridSpan w:val="3"/>
          </w:tcPr>
          <w:p w14:paraId="7ED68883" w14:textId="77777777" w:rsidR="00573BD7" w:rsidRPr="00AA5D1D" w:rsidRDefault="00573BD7" w:rsidP="00CC1C34">
            <w:pPr>
              <w:spacing w:before="120" w:after="0" w:line="240" w:lineRule="auto"/>
              <w:jc w:val="left"/>
              <w:rPr>
                <w:rFonts w:cs="Calibri"/>
                <w:b/>
                <w:szCs w:val="24"/>
              </w:rPr>
            </w:pPr>
            <w:r w:rsidRPr="00AA5D1D">
              <w:rPr>
                <w:rFonts w:cs="Calibri"/>
                <w:b/>
                <w:szCs w:val="24"/>
              </w:rPr>
              <w:t>Purchased Utilities (Administration and non-E&amp;G)</w:t>
            </w:r>
          </w:p>
          <w:p w14:paraId="074000E1" w14:textId="0A5995D9" w:rsidR="00573BD7" w:rsidRPr="00AA5D1D" w:rsidRDefault="00573BD7" w:rsidP="00924B27">
            <w:pPr>
              <w:spacing w:after="0" w:line="240" w:lineRule="auto"/>
              <w:jc w:val="left"/>
              <w:rPr>
                <w:rFonts w:ascii="Times New Roman" w:hAnsi="Times New Roman" w:cs="Calibri"/>
                <w:b/>
                <w:sz w:val="18"/>
                <w:szCs w:val="24"/>
              </w:rPr>
            </w:pPr>
            <w:r w:rsidRPr="00AA5D1D">
              <w:t>Includes charges incurred for heat, light, gas, electric utilities, water and sewer and garbage.  Facility Operations will determine utility expenses for E&amp;G and will provide utility rates and guidelines for Non-</w:t>
            </w:r>
            <w:r>
              <w:t>E&amp;G funds.  Please refer to FIU Budget Portal for rate sheet</w:t>
            </w:r>
            <w:r w:rsidRPr="00AA5D1D">
              <w:t xml:space="preserve"> </w:t>
            </w:r>
            <w:hyperlink r:id="rId29" w:tgtFrame="_blank" w:history="1">
              <w:r w:rsidRPr="00AA5D1D">
                <w:t>(</w:t>
              </w:r>
              <w:r w:rsidR="00992C00">
                <w:t>2023-24</w:t>
              </w:r>
              <w:r w:rsidRPr="00AA5D1D">
                <w:t xml:space="preserve"> Auxiliary Utilities Cost)</w:t>
              </w:r>
              <w:r>
                <w:t>.</w:t>
              </w:r>
            </w:hyperlink>
          </w:p>
        </w:tc>
      </w:tr>
      <w:tr w:rsidR="00573BD7" w:rsidRPr="007A06E5" w14:paraId="26470013" w14:textId="77777777" w:rsidTr="00E74180">
        <w:tc>
          <w:tcPr>
            <w:tcW w:w="1368" w:type="dxa"/>
          </w:tcPr>
          <w:p w14:paraId="5110E345" w14:textId="77777777" w:rsidR="00573BD7" w:rsidRPr="00AA5D1D" w:rsidRDefault="00573BD7" w:rsidP="00CC1C34">
            <w:pPr>
              <w:spacing w:before="120"/>
              <w:jc w:val="left"/>
              <w:rPr>
                <w:b/>
              </w:rPr>
            </w:pPr>
            <w:r w:rsidRPr="00AA5D1D">
              <w:rPr>
                <w:b/>
              </w:rPr>
              <w:t>E11180</w:t>
            </w:r>
          </w:p>
        </w:tc>
        <w:tc>
          <w:tcPr>
            <w:tcW w:w="8010" w:type="dxa"/>
            <w:gridSpan w:val="3"/>
          </w:tcPr>
          <w:p w14:paraId="0FEBBC70" w14:textId="77777777" w:rsidR="00573BD7" w:rsidRPr="00AA5D1D" w:rsidRDefault="00573BD7" w:rsidP="003B3A03">
            <w:pPr>
              <w:keepNext/>
              <w:spacing w:before="120" w:after="0" w:line="240" w:lineRule="auto"/>
              <w:jc w:val="left"/>
              <w:rPr>
                <w:rFonts w:ascii="Times New Roman" w:hAnsi="Times New Roman" w:cs="Calibri"/>
                <w:b/>
                <w:sz w:val="18"/>
                <w:szCs w:val="24"/>
              </w:rPr>
            </w:pPr>
            <w:r w:rsidRPr="00AA5D1D">
              <w:rPr>
                <w:rFonts w:cs="Calibri"/>
                <w:b/>
                <w:szCs w:val="24"/>
              </w:rPr>
              <w:t>Telephone Equipment</w:t>
            </w:r>
          </w:p>
          <w:p w14:paraId="61A8DD84" w14:textId="77777777" w:rsidR="00573BD7" w:rsidRPr="00AA5D1D" w:rsidRDefault="00573BD7" w:rsidP="00CC1C34">
            <w:pPr>
              <w:spacing w:after="0" w:line="240" w:lineRule="auto"/>
              <w:jc w:val="left"/>
              <w:rPr>
                <w:rFonts w:ascii="Times New Roman" w:hAnsi="Times New Roman" w:cs="Calibri"/>
                <w:b/>
                <w:sz w:val="18"/>
                <w:szCs w:val="24"/>
              </w:rPr>
            </w:pPr>
            <w:r w:rsidRPr="00AA5D1D">
              <w:t xml:space="preserve">Includes charges incurred for telephones and pagers.  Please refer to the rate sheet published on the </w:t>
            </w:r>
            <w:r>
              <w:t>Budget Portal</w:t>
            </w:r>
            <w:r w:rsidRPr="00AA5D1D">
              <w:t>.</w:t>
            </w:r>
          </w:p>
        </w:tc>
      </w:tr>
      <w:tr w:rsidR="00573BD7" w:rsidRPr="007A06E5" w14:paraId="2EF86327" w14:textId="77777777" w:rsidTr="00E74180">
        <w:tc>
          <w:tcPr>
            <w:tcW w:w="1368" w:type="dxa"/>
          </w:tcPr>
          <w:p w14:paraId="0CDA9AB1" w14:textId="77777777" w:rsidR="00573BD7" w:rsidRPr="00AA5D1D" w:rsidRDefault="00573BD7" w:rsidP="00CC1C34">
            <w:pPr>
              <w:spacing w:before="120" w:after="0"/>
              <w:jc w:val="left"/>
              <w:rPr>
                <w:b/>
              </w:rPr>
            </w:pPr>
            <w:r w:rsidRPr="00AA5D1D">
              <w:rPr>
                <w:b/>
              </w:rPr>
              <w:t>E11200</w:t>
            </w:r>
          </w:p>
        </w:tc>
        <w:tc>
          <w:tcPr>
            <w:tcW w:w="8010" w:type="dxa"/>
            <w:gridSpan w:val="3"/>
          </w:tcPr>
          <w:p w14:paraId="396D3E36"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Travel</w:t>
            </w:r>
          </w:p>
        </w:tc>
      </w:tr>
      <w:tr w:rsidR="00573BD7" w:rsidRPr="007A06E5" w14:paraId="520111EF" w14:textId="77777777" w:rsidTr="00E74180">
        <w:tc>
          <w:tcPr>
            <w:tcW w:w="1368" w:type="dxa"/>
          </w:tcPr>
          <w:p w14:paraId="0A00983A" w14:textId="77777777" w:rsidR="00573BD7" w:rsidRPr="00AA5D1D" w:rsidRDefault="00573BD7" w:rsidP="00CC1C34">
            <w:pPr>
              <w:spacing w:before="120" w:after="0"/>
              <w:jc w:val="left"/>
              <w:rPr>
                <w:b/>
              </w:rPr>
            </w:pPr>
            <w:r w:rsidRPr="00AA5D1D">
              <w:rPr>
                <w:b/>
              </w:rPr>
              <w:t>E11250</w:t>
            </w:r>
          </w:p>
        </w:tc>
        <w:tc>
          <w:tcPr>
            <w:tcW w:w="8010" w:type="dxa"/>
            <w:gridSpan w:val="3"/>
          </w:tcPr>
          <w:p w14:paraId="53DCA05E"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Athletics Team Travel</w:t>
            </w:r>
          </w:p>
        </w:tc>
      </w:tr>
      <w:tr w:rsidR="00573BD7" w:rsidRPr="007A06E5" w14:paraId="631706D7" w14:textId="77777777" w:rsidTr="00E74180">
        <w:tc>
          <w:tcPr>
            <w:tcW w:w="1368" w:type="dxa"/>
          </w:tcPr>
          <w:p w14:paraId="0E19EB39" w14:textId="77777777" w:rsidR="00573BD7" w:rsidRPr="00AA5D1D" w:rsidRDefault="00573BD7" w:rsidP="00CC1C34">
            <w:pPr>
              <w:spacing w:before="120" w:after="0"/>
              <w:jc w:val="left"/>
              <w:rPr>
                <w:b/>
              </w:rPr>
            </w:pPr>
            <w:r w:rsidRPr="00AA5D1D">
              <w:rPr>
                <w:b/>
              </w:rPr>
              <w:t>E11270</w:t>
            </w:r>
          </w:p>
        </w:tc>
        <w:tc>
          <w:tcPr>
            <w:tcW w:w="8010" w:type="dxa"/>
            <w:gridSpan w:val="3"/>
          </w:tcPr>
          <w:p w14:paraId="1361A4AE"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 xml:space="preserve">Athletics Recruiting Travel </w:t>
            </w:r>
          </w:p>
          <w:p w14:paraId="23F758D1" w14:textId="77777777" w:rsidR="00573BD7" w:rsidRPr="00AA5D1D" w:rsidRDefault="00573BD7" w:rsidP="00CC1C34">
            <w:pPr>
              <w:pStyle w:val="NoSpacing"/>
              <w:keepNext/>
              <w:jc w:val="left"/>
              <w:rPr>
                <w:rFonts w:ascii="Times New Roman" w:hAnsi="Times New Roman" w:cs="Calibri"/>
                <w:b/>
                <w:sz w:val="18"/>
                <w:szCs w:val="24"/>
              </w:rPr>
            </w:pPr>
            <w:r w:rsidRPr="00AA5D1D">
              <w:t>Travel includes charges incurred by employees and others who undertake travel on behalf of the University.  Travel categories consist of Business, Enrollment, Team Travel and Recruiting Travel.</w:t>
            </w:r>
          </w:p>
        </w:tc>
      </w:tr>
      <w:tr w:rsidR="00573BD7" w:rsidRPr="007A06E5" w14:paraId="1197A16F" w14:textId="77777777" w:rsidTr="00E74180">
        <w:tc>
          <w:tcPr>
            <w:tcW w:w="1368" w:type="dxa"/>
          </w:tcPr>
          <w:p w14:paraId="056E59CC" w14:textId="77777777" w:rsidR="00573BD7" w:rsidRPr="00AA5D1D" w:rsidRDefault="00573BD7" w:rsidP="00CC1C34">
            <w:pPr>
              <w:spacing w:before="120" w:after="0"/>
              <w:jc w:val="left"/>
              <w:rPr>
                <w:b/>
              </w:rPr>
            </w:pPr>
            <w:r w:rsidRPr="00AA5D1D">
              <w:rPr>
                <w:b/>
              </w:rPr>
              <w:t>E11330</w:t>
            </w:r>
          </w:p>
        </w:tc>
        <w:tc>
          <w:tcPr>
            <w:tcW w:w="8010" w:type="dxa"/>
            <w:gridSpan w:val="3"/>
          </w:tcPr>
          <w:p w14:paraId="7577ABF7"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Athletic Clothing and Uniforms</w:t>
            </w:r>
          </w:p>
          <w:p w14:paraId="0B0D202A" w14:textId="77777777" w:rsidR="00573BD7" w:rsidRPr="00AA5D1D" w:rsidRDefault="00573BD7" w:rsidP="00CC1C34">
            <w:pPr>
              <w:pStyle w:val="NoSpacing"/>
              <w:keepNext/>
              <w:jc w:val="left"/>
              <w:rPr>
                <w:rFonts w:ascii="Times New Roman" w:hAnsi="Times New Roman" w:cs="Calibri"/>
                <w:b/>
                <w:sz w:val="18"/>
                <w:szCs w:val="24"/>
              </w:rPr>
            </w:pPr>
            <w:r w:rsidRPr="00AA5D1D">
              <w:t>Includes charges incurred by athletics for cost of team uniforms.</w:t>
            </w:r>
          </w:p>
        </w:tc>
      </w:tr>
      <w:tr w:rsidR="00573BD7" w:rsidRPr="007A06E5" w14:paraId="4218DEF8" w14:textId="77777777" w:rsidTr="00E74180">
        <w:tc>
          <w:tcPr>
            <w:tcW w:w="1368" w:type="dxa"/>
          </w:tcPr>
          <w:p w14:paraId="0118DF51" w14:textId="77777777" w:rsidR="00573BD7" w:rsidRPr="00AA5D1D" w:rsidRDefault="00573BD7" w:rsidP="00CC1C34">
            <w:pPr>
              <w:spacing w:before="120" w:after="0"/>
              <w:jc w:val="left"/>
              <w:rPr>
                <w:b/>
              </w:rPr>
            </w:pPr>
            <w:r w:rsidRPr="00AA5D1D">
              <w:rPr>
                <w:b/>
              </w:rPr>
              <w:t>E11360</w:t>
            </w:r>
          </w:p>
        </w:tc>
        <w:tc>
          <w:tcPr>
            <w:tcW w:w="8010" w:type="dxa"/>
            <w:gridSpan w:val="3"/>
          </w:tcPr>
          <w:p w14:paraId="323BDE8C"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Insurance</w:t>
            </w:r>
          </w:p>
          <w:p w14:paraId="3DD57C93" w14:textId="77777777" w:rsidR="00573BD7" w:rsidRPr="00AA5D1D" w:rsidRDefault="00573BD7" w:rsidP="00CC1C34">
            <w:pPr>
              <w:pStyle w:val="NoSpacing"/>
              <w:keepNext/>
              <w:jc w:val="left"/>
              <w:rPr>
                <w:rFonts w:ascii="Times New Roman" w:hAnsi="Times New Roman" w:cs="Calibri"/>
                <w:b/>
                <w:sz w:val="18"/>
                <w:szCs w:val="24"/>
              </w:rPr>
            </w:pPr>
            <w:r w:rsidRPr="00AA5D1D">
              <w:t>Includes insurance charges incurred for automobile, general liability and risk, workers compensation, fire fund, federal civil, money securities, boiler and machinery, managed care premium, unemployment compensation and other.</w:t>
            </w:r>
          </w:p>
        </w:tc>
      </w:tr>
      <w:tr w:rsidR="00573BD7" w:rsidRPr="007A06E5" w14:paraId="07D7D4A0" w14:textId="77777777" w:rsidTr="00E74180">
        <w:tc>
          <w:tcPr>
            <w:tcW w:w="1368" w:type="dxa"/>
          </w:tcPr>
          <w:p w14:paraId="4F2E9DDE" w14:textId="77777777" w:rsidR="00573BD7" w:rsidRPr="00AA5D1D" w:rsidRDefault="00573BD7" w:rsidP="00CC1C34">
            <w:pPr>
              <w:spacing w:before="120" w:after="0"/>
              <w:jc w:val="left"/>
              <w:rPr>
                <w:b/>
              </w:rPr>
            </w:pPr>
            <w:r w:rsidRPr="00AA5D1D">
              <w:rPr>
                <w:b/>
              </w:rPr>
              <w:t>E11441</w:t>
            </w:r>
          </w:p>
        </w:tc>
        <w:tc>
          <w:tcPr>
            <w:tcW w:w="8010" w:type="dxa"/>
            <w:gridSpan w:val="3"/>
          </w:tcPr>
          <w:p w14:paraId="4A6B3C51"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Rental of Buildings and Facilities</w:t>
            </w:r>
          </w:p>
          <w:p w14:paraId="0EF5D422" w14:textId="77777777" w:rsidR="00573BD7" w:rsidRPr="00AA5D1D" w:rsidRDefault="00573BD7" w:rsidP="00CC1C34">
            <w:pPr>
              <w:keepNext/>
              <w:spacing w:after="0"/>
              <w:jc w:val="left"/>
              <w:rPr>
                <w:rFonts w:ascii="Times New Roman" w:hAnsi="Times New Roman" w:cs="Calibri"/>
                <w:b/>
                <w:sz w:val="18"/>
                <w:szCs w:val="24"/>
              </w:rPr>
            </w:pPr>
            <w:r w:rsidRPr="00AA5D1D">
              <w:t>Includes cost of renting buildings and facilities.</w:t>
            </w:r>
          </w:p>
        </w:tc>
      </w:tr>
      <w:tr w:rsidR="00573BD7" w:rsidRPr="007A06E5" w14:paraId="48DBFE43" w14:textId="77777777" w:rsidTr="00E74180">
        <w:tc>
          <w:tcPr>
            <w:tcW w:w="1368" w:type="dxa"/>
          </w:tcPr>
          <w:p w14:paraId="7E04C168" w14:textId="77777777" w:rsidR="00573BD7" w:rsidRPr="00AA5D1D" w:rsidRDefault="00573BD7" w:rsidP="00CC1C34">
            <w:pPr>
              <w:spacing w:before="120" w:after="0"/>
              <w:jc w:val="left"/>
              <w:rPr>
                <w:b/>
              </w:rPr>
            </w:pPr>
            <w:r w:rsidRPr="00AA5D1D">
              <w:rPr>
                <w:b/>
              </w:rPr>
              <w:t>E11604</w:t>
            </w:r>
          </w:p>
        </w:tc>
        <w:tc>
          <w:tcPr>
            <w:tcW w:w="8010" w:type="dxa"/>
            <w:gridSpan w:val="3"/>
          </w:tcPr>
          <w:p w14:paraId="177CB755" w14:textId="77777777" w:rsidR="00573BD7" w:rsidRPr="00AA5D1D" w:rsidRDefault="00573BD7" w:rsidP="00CC1C34">
            <w:pPr>
              <w:keepNext/>
              <w:spacing w:before="120" w:after="0"/>
              <w:jc w:val="left"/>
              <w:rPr>
                <w:rFonts w:cs="Calibri"/>
                <w:b/>
                <w:szCs w:val="24"/>
              </w:rPr>
            </w:pPr>
            <w:r w:rsidRPr="00AA5D1D">
              <w:rPr>
                <w:rFonts w:cs="Calibri"/>
                <w:b/>
                <w:szCs w:val="24"/>
              </w:rPr>
              <w:t>Taxes and Licenses</w:t>
            </w:r>
          </w:p>
          <w:p w14:paraId="2691F7CB" w14:textId="77777777" w:rsidR="00573BD7" w:rsidRPr="00AA5D1D" w:rsidRDefault="00573BD7" w:rsidP="00CC1C34">
            <w:pPr>
              <w:keepNext/>
              <w:spacing w:after="0"/>
              <w:jc w:val="left"/>
              <w:rPr>
                <w:rFonts w:cs="Calibri"/>
                <w:szCs w:val="24"/>
              </w:rPr>
            </w:pPr>
            <w:r w:rsidRPr="00AA5D1D">
              <w:rPr>
                <w:rFonts w:cs="Calibri"/>
                <w:szCs w:val="24"/>
              </w:rPr>
              <w:t>Includes taxes and license expenses.</w:t>
            </w:r>
          </w:p>
        </w:tc>
      </w:tr>
      <w:tr w:rsidR="00573BD7" w:rsidRPr="007A06E5" w14:paraId="40730ECC" w14:textId="77777777" w:rsidTr="00E74180">
        <w:tc>
          <w:tcPr>
            <w:tcW w:w="1368" w:type="dxa"/>
          </w:tcPr>
          <w:p w14:paraId="3AB6302C" w14:textId="77777777" w:rsidR="00573BD7" w:rsidRPr="00AA5D1D" w:rsidRDefault="00573BD7" w:rsidP="00CC1C34">
            <w:pPr>
              <w:spacing w:before="120" w:after="0"/>
              <w:jc w:val="left"/>
              <w:rPr>
                <w:b/>
              </w:rPr>
            </w:pPr>
            <w:r w:rsidRPr="00AA5D1D">
              <w:rPr>
                <w:b/>
              </w:rPr>
              <w:t>E11900</w:t>
            </w:r>
          </w:p>
        </w:tc>
        <w:tc>
          <w:tcPr>
            <w:tcW w:w="8010" w:type="dxa"/>
            <w:gridSpan w:val="3"/>
          </w:tcPr>
          <w:p w14:paraId="7A62EE09"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Miscellaneous</w:t>
            </w:r>
          </w:p>
          <w:p w14:paraId="4052B83F" w14:textId="77777777" w:rsidR="00573BD7" w:rsidRPr="00AA5D1D" w:rsidRDefault="00573BD7" w:rsidP="00CC1C34">
            <w:pPr>
              <w:pStyle w:val="NoSpacing"/>
              <w:keepNext/>
              <w:jc w:val="left"/>
            </w:pPr>
            <w:r w:rsidRPr="00AA5D1D">
              <w:t>Includes all other charges not mentioned above.  You are asked to provide detail for amounts budgeted in this line equal to the lower of 5% of total operating expenses or $100,000.</w:t>
            </w:r>
          </w:p>
        </w:tc>
      </w:tr>
      <w:tr w:rsidR="00573BD7" w:rsidRPr="007A06E5" w14:paraId="42162902" w14:textId="77777777" w:rsidTr="00E74180">
        <w:tc>
          <w:tcPr>
            <w:tcW w:w="1368" w:type="dxa"/>
          </w:tcPr>
          <w:p w14:paraId="190B6DA5" w14:textId="77777777" w:rsidR="00573BD7" w:rsidRPr="00AA5D1D" w:rsidRDefault="00573BD7" w:rsidP="00CC1C34">
            <w:pPr>
              <w:spacing w:before="120" w:after="0"/>
              <w:jc w:val="left"/>
              <w:rPr>
                <w:b/>
              </w:rPr>
            </w:pPr>
            <w:r w:rsidRPr="00AA5D1D">
              <w:rPr>
                <w:b/>
              </w:rPr>
              <w:t>E11901</w:t>
            </w:r>
          </w:p>
        </w:tc>
        <w:tc>
          <w:tcPr>
            <w:tcW w:w="8010" w:type="dxa"/>
            <w:gridSpan w:val="3"/>
          </w:tcPr>
          <w:p w14:paraId="667A1BFF"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Shared Services Fee (Auxiliary Overhead Fee)</w:t>
            </w:r>
          </w:p>
          <w:p w14:paraId="7590E34B" w14:textId="77777777" w:rsidR="00573BD7" w:rsidRPr="00AA5D1D" w:rsidRDefault="00573BD7" w:rsidP="00CC1C34">
            <w:pPr>
              <w:pStyle w:val="NoSpacing"/>
              <w:keepNext/>
              <w:jc w:val="left"/>
              <w:rPr>
                <w:rFonts w:ascii="Times New Roman" w:hAnsi="Times New Roman"/>
                <w:sz w:val="18"/>
                <w:szCs w:val="21"/>
              </w:rPr>
            </w:pPr>
            <w:r w:rsidRPr="00AA5D1D">
              <w:t>Includes charges incurred for salaries, OPS and expenses.  This is updated daily by an allocation and does not need to be input by the departments.</w:t>
            </w:r>
          </w:p>
          <w:p w14:paraId="526CB665" w14:textId="77777777" w:rsidR="00573BD7" w:rsidRPr="00AA5D1D" w:rsidRDefault="00573BD7" w:rsidP="00CC1C34">
            <w:pPr>
              <w:pStyle w:val="NoSpacing"/>
              <w:keepNext/>
              <w:jc w:val="left"/>
            </w:pPr>
          </w:p>
          <w:p w14:paraId="2F9E2E2A" w14:textId="77777777" w:rsidR="00573BD7" w:rsidRPr="00AA5D1D" w:rsidRDefault="00573BD7" w:rsidP="00CC1C34">
            <w:pPr>
              <w:pStyle w:val="NoSpacing"/>
              <w:keepNext/>
              <w:jc w:val="left"/>
            </w:pPr>
            <w:r w:rsidRPr="00AA5D1D">
              <w:t>Questions about the Shared Services Fee should be directed to the Auxiliary Enterprises contact in the Office of Auxiliary and Enterprise Development.</w:t>
            </w:r>
          </w:p>
          <w:p w14:paraId="625DC331" w14:textId="77777777" w:rsidR="00573BD7" w:rsidRPr="00AA5D1D" w:rsidRDefault="00573BD7" w:rsidP="00CC1C34">
            <w:pPr>
              <w:pStyle w:val="NoSpacing"/>
              <w:keepNext/>
              <w:jc w:val="left"/>
              <w:rPr>
                <w:rFonts w:cs="Calibri"/>
                <w:b/>
                <w:szCs w:val="24"/>
              </w:rPr>
            </w:pPr>
          </w:p>
        </w:tc>
      </w:tr>
      <w:tr w:rsidR="00573BD7" w:rsidRPr="007A06E5" w14:paraId="67B6C7FE" w14:textId="77777777" w:rsidTr="00E74180">
        <w:tc>
          <w:tcPr>
            <w:tcW w:w="1368" w:type="dxa"/>
          </w:tcPr>
          <w:p w14:paraId="67301561" w14:textId="77777777" w:rsidR="00573BD7" w:rsidRPr="00AA5D1D" w:rsidRDefault="00573BD7" w:rsidP="00CC1C34">
            <w:pPr>
              <w:spacing w:before="120" w:after="0"/>
              <w:jc w:val="left"/>
              <w:rPr>
                <w:b/>
              </w:rPr>
            </w:pPr>
            <w:r w:rsidRPr="00AA5D1D">
              <w:rPr>
                <w:b/>
              </w:rPr>
              <w:lastRenderedPageBreak/>
              <w:t>E11902</w:t>
            </w:r>
          </w:p>
        </w:tc>
        <w:tc>
          <w:tcPr>
            <w:tcW w:w="8010" w:type="dxa"/>
            <w:gridSpan w:val="3"/>
          </w:tcPr>
          <w:p w14:paraId="3AB11A68" w14:textId="77777777" w:rsidR="00573BD7" w:rsidRPr="00AA5D1D" w:rsidRDefault="00573BD7" w:rsidP="00CC1C34">
            <w:pPr>
              <w:keepNext/>
              <w:spacing w:before="120" w:after="0"/>
              <w:jc w:val="left"/>
              <w:rPr>
                <w:rFonts w:cs="Calibri"/>
                <w:b/>
                <w:szCs w:val="24"/>
              </w:rPr>
            </w:pPr>
            <w:r w:rsidRPr="00AA5D1D">
              <w:rPr>
                <w:rFonts w:cs="Calibri"/>
                <w:b/>
                <w:szCs w:val="24"/>
              </w:rPr>
              <w:t>Financial Fees</w:t>
            </w:r>
          </w:p>
          <w:p w14:paraId="374EDE66" w14:textId="77777777" w:rsidR="00573BD7" w:rsidRPr="00AA5D1D" w:rsidRDefault="00573BD7" w:rsidP="00CC1C34">
            <w:pPr>
              <w:keepNext/>
              <w:spacing w:after="0"/>
              <w:jc w:val="left"/>
              <w:rPr>
                <w:rFonts w:cs="Calibri"/>
                <w:szCs w:val="24"/>
              </w:rPr>
            </w:pPr>
            <w:r w:rsidRPr="00AA5D1D">
              <w:rPr>
                <w:rFonts w:cs="Calibri"/>
                <w:szCs w:val="24"/>
              </w:rPr>
              <w:t>Includes fees related to Banking, Wire Transfers, Investment Management, Remarketing and Other Financial Fees.</w:t>
            </w:r>
          </w:p>
        </w:tc>
      </w:tr>
      <w:tr w:rsidR="00573BD7" w:rsidRPr="007A06E5" w14:paraId="68F6FA21" w14:textId="77777777" w:rsidTr="00E74180">
        <w:tc>
          <w:tcPr>
            <w:tcW w:w="1368" w:type="dxa"/>
          </w:tcPr>
          <w:p w14:paraId="6A234C6A" w14:textId="77777777" w:rsidR="00573BD7" w:rsidRPr="00AA5D1D" w:rsidRDefault="00573BD7" w:rsidP="00CC1C34">
            <w:pPr>
              <w:spacing w:before="120" w:after="0"/>
              <w:jc w:val="left"/>
              <w:rPr>
                <w:b/>
              </w:rPr>
            </w:pPr>
            <w:r w:rsidRPr="00AA5D1D">
              <w:rPr>
                <w:b/>
              </w:rPr>
              <w:t>E11903</w:t>
            </w:r>
          </w:p>
        </w:tc>
        <w:tc>
          <w:tcPr>
            <w:tcW w:w="8010" w:type="dxa"/>
            <w:gridSpan w:val="3"/>
          </w:tcPr>
          <w:p w14:paraId="673762FC" w14:textId="77777777" w:rsidR="00573BD7" w:rsidRPr="00AA5D1D" w:rsidRDefault="00573BD7" w:rsidP="00CC1C34">
            <w:pPr>
              <w:keepNext/>
              <w:spacing w:before="120" w:after="0"/>
              <w:jc w:val="left"/>
              <w:rPr>
                <w:rFonts w:cs="Calibri"/>
                <w:b/>
                <w:szCs w:val="24"/>
              </w:rPr>
            </w:pPr>
            <w:r w:rsidRPr="00AA5D1D">
              <w:rPr>
                <w:rFonts w:cs="Calibri"/>
                <w:b/>
                <w:szCs w:val="24"/>
              </w:rPr>
              <w:t>F&amp;E under $5,000</w:t>
            </w:r>
          </w:p>
          <w:p w14:paraId="52DD4DA4" w14:textId="77777777" w:rsidR="00573BD7" w:rsidRPr="00AA5D1D" w:rsidRDefault="00573BD7" w:rsidP="00CC1C34">
            <w:pPr>
              <w:keepNext/>
              <w:spacing w:after="0"/>
              <w:jc w:val="left"/>
              <w:rPr>
                <w:rFonts w:ascii="Times New Roman" w:hAnsi="Times New Roman"/>
                <w:sz w:val="18"/>
                <w:szCs w:val="21"/>
              </w:rPr>
            </w:pPr>
            <w:r w:rsidRPr="00AA5D1D">
              <w:t>Includes charges incurred for the purchase of equipment, fixtures, and other tangible personal property of a non-consumable and nonexpendable nature, when the value or cost is less than $5,000.</w:t>
            </w:r>
          </w:p>
          <w:p w14:paraId="0EF85C3B" w14:textId="7C52A784" w:rsidR="00573BD7" w:rsidRPr="00AA5D1D" w:rsidRDefault="00573BD7" w:rsidP="00CC1C34">
            <w:pPr>
              <w:keepNext/>
              <w:spacing w:before="120" w:after="0"/>
              <w:jc w:val="left"/>
              <w:rPr>
                <w:rFonts w:cs="Calibri"/>
                <w:szCs w:val="24"/>
              </w:rPr>
            </w:pPr>
            <w:r w:rsidRPr="00AA5D1D">
              <w:t xml:space="preserve">Purchase of computer equipment including the CPU, monitor, keyboard, mouse, hard drive, etc., upgrades, repairs or replacement of individual components when the item </w:t>
            </w:r>
            <w:r w:rsidR="00D17649" w:rsidRPr="00AA5D1D">
              <w:t>purchased,</w:t>
            </w:r>
            <w:r w:rsidRPr="00AA5D1D">
              <w:t xml:space="preserve"> or service received is less than $5,000.</w:t>
            </w:r>
          </w:p>
        </w:tc>
      </w:tr>
      <w:tr w:rsidR="00573BD7" w:rsidRPr="007A06E5" w14:paraId="75EFCEC9" w14:textId="77777777" w:rsidTr="00E74180">
        <w:tc>
          <w:tcPr>
            <w:tcW w:w="1368" w:type="dxa"/>
          </w:tcPr>
          <w:p w14:paraId="65E6B4C1" w14:textId="77777777" w:rsidR="00573BD7" w:rsidRPr="00AA5D1D" w:rsidRDefault="00573BD7" w:rsidP="00CC1C34">
            <w:pPr>
              <w:spacing w:before="120" w:after="0"/>
              <w:jc w:val="left"/>
              <w:rPr>
                <w:b/>
              </w:rPr>
            </w:pPr>
            <w:r w:rsidRPr="00AA5D1D">
              <w:rPr>
                <w:b/>
              </w:rPr>
              <w:t>E11908</w:t>
            </w:r>
          </w:p>
        </w:tc>
        <w:tc>
          <w:tcPr>
            <w:tcW w:w="8010" w:type="dxa"/>
            <w:gridSpan w:val="3"/>
          </w:tcPr>
          <w:p w14:paraId="5EB1381D" w14:textId="77777777" w:rsidR="00573BD7" w:rsidRPr="00AA5D1D" w:rsidRDefault="00573BD7" w:rsidP="00CC1C34">
            <w:pPr>
              <w:keepNext/>
              <w:spacing w:before="120" w:after="0"/>
              <w:jc w:val="left"/>
              <w:rPr>
                <w:rFonts w:ascii="Times New Roman" w:hAnsi="Times New Roman" w:cs="Calibri"/>
                <w:b/>
                <w:sz w:val="18"/>
                <w:szCs w:val="24"/>
              </w:rPr>
            </w:pPr>
            <w:r w:rsidRPr="00AA5D1D">
              <w:rPr>
                <w:rFonts w:cs="Calibri"/>
                <w:b/>
                <w:szCs w:val="24"/>
              </w:rPr>
              <w:t>Guarantees</w:t>
            </w:r>
          </w:p>
          <w:p w14:paraId="4FC28EDF" w14:textId="77777777" w:rsidR="00573BD7" w:rsidRPr="00AA5D1D" w:rsidRDefault="00573BD7" w:rsidP="00CC1C34">
            <w:pPr>
              <w:pStyle w:val="NoSpacing"/>
              <w:keepNext/>
              <w:jc w:val="left"/>
              <w:rPr>
                <w:rFonts w:ascii="Times New Roman" w:hAnsi="Times New Roman" w:cs="Calibri"/>
                <w:b/>
                <w:sz w:val="18"/>
                <w:szCs w:val="24"/>
              </w:rPr>
            </w:pPr>
            <w:r w:rsidRPr="00AA5D1D">
              <w:t>Includes charges incurred when hosting games.</w:t>
            </w:r>
          </w:p>
        </w:tc>
      </w:tr>
      <w:tr w:rsidR="00573BD7" w:rsidRPr="007A06E5" w14:paraId="6592A828" w14:textId="77777777" w:rsidTr="00E74180">
        <w:tc>
          <w:tcPr>
            <w:tcW w:w="1368" w:type="dxa"/>
          </w:tcPr>
          <w:p w14:paraId="0BDCE3B1" w14:textId="77777777" w:rsidR="00573BD7" w:rsidRPr="00111353" w:rsidRDefault="00573BD7" w:rsidP="00CC1C34">
            <w:pPr>
              <w:spacing w:before="120" w:after="0"/>
              <w:jc w:val="left"/>
              <w:rPr>
                <w:b/>
              </w:rPr>
            </w:pPr>
            <w:r w:rsidRPr="00111353">
              <w:rPr>
                <w:b/>
              </w:rPr>
              <w:t>E11910</w:t>
            </w:r>
          </w:p>
        </w:tc>
        <w:tc>
          <w:tcPr>
            <w:tcW w:w="8010" w:type="dxa"/>
            <w:gridSpan w:val="3"/>
          </w:tcPr>
          <w:p w14:paraId="3417BBB8"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Administrative Overhead</w:t>
            </w:r>
          </w:p>
          <w:p w14:paraId="0D894116" w14:textId="77777777" w:rsidR="00573BD7" w:rsidRPr="00111353" w:rsidRDefault="00573BD7" w:rsidP="00CC1C34">
            <w:pPr>
              <w:keepNext/>
              <w:spacing w:after="0"/>
              <w:jc w:val="left"/>
              <w:rPr>
                <w:rFonts w:cs="Calibri"/>
                <w:b/>
                <w:szCs w:val="24"/>
              </w:rPr>
            </w:pPr>
            <w:r w:rsidRPr="005026B6">
              <w:t>Used to allocate all ongoing expenses related to operate the business</w:t>
            </w:r>
            <w:r w:rsidRPr="00111353">
              <w:rPr>
                <w:rFonts w:ascii="Arial" w:hAnsi="Arial" w:cs="Arial"/>
                <w:color w:val="000000"/>
              </w:rPr>
              <w:t>.</w:t>
            </w:r>
          </w:p>
        </w:tc>
      </w:tr>
      <w:tr w:rsidR="00573BD7" w:rsidRPr="007A06E5" w14:paraId="1EFD923B" w14:textId="77777777" w:rsidTr="00E74180">
        <w:tc>
          <w:tcPr>
            <w:tcW w:w="1368" w:type="dxa"/>
          </w:tcPr>
          <w:p w14:paraId="4649E517" w14:textId="77777777" w:rsidR="00573BD7" w:rsidRPr="00111353" w:rsidRDefault="00573BD7" w:rsidP="00CC1C34">
            <w:pPr>
              <w:spacing w:before="120" w:after="0"/>
              <w:jc w:val="left"/>
              <w:rPr>
                <w:b/>
              </w:rPr>
            </w:pPr>
            <w:r>
              <w:rPr>
                <w:b/>
              </w:rPr>
              <w:t>E11926</w:t>
            </w:r>
          </w:p>
        </w:tc>
        <w:tc>
          <w:tcPr>
            <w:tcW w:w="8010" w:type="dxa"/>
            <w:gridSpan w:val="3"/>
          </w:tcPr>
          <w:p w14:paraId="1BE6860A" w14:textId="77777777" w:rsidR="00573BD7" w:rsidRDefault="00573BD7" w:rsidP="00CC1C34">
            <w:pPr>
              <w:keepNext/>
              <w:spacing w:before="120" w:after="0"/>
              <w:jc w:val="left"/>
            </w:pPr>
            <w:r>
              <w:rPr>
                <w:rFonts w:cs="Calibri"/>
                <w:b/>
                <w:szCs w:val="24"/>
              </w:rPr>
              <w:t xml:space="preserve">Academic Affairs Overhead Fee </w:t>
            </w:r>
            <w:r>
              <w:rPr>
                <w:rFonts w:cs="Calibri"/>
                <w:b/>
                <w:szCs w:val="24"/>
              </w:rPr>
              <w:br/>
            </w:r>
            <w:r w:rsidRPr="001B7205">
              <w:t xml:space="preserve">Used to collect Academic Affairs overhead.  </w:t>
            </w:r>
            <w:r w:rsidRPr="00AA5D1D">
              <w:t>This is updated daily by an allocation and does not need to be input by the departments.</w:t>
            </w:r>
            <w:r w:rsidRPr="001B7205">
              <w:t xml:space="preserve"> </w:t>
            </w:r>
          </w:p>
          <w:p w14:paraId="75B0E993" w14:textId="77777777" w:rsidR="00573BD7" w:rsidRPr="00111353" w:rsidRDefault="00573BD7" w:rsidP="00CC1C34">
            <w:pPr>
              <w:keepNext/>
              <w:spacing w:before="120" w:after="0"/>
              <w:jc w:val="left"/>
              <w:rPr>
                <w:rFonts w:cs="Calibri"/>
                <w:b/>
                <w:szCs w:val="24"/>
              </w:rPr>
            </w:pPr>
            <w:r w:rsidRPr="001B7205">
              <w:t>Please direct questions to the Office of the Provost Planning and Finance.</w:t>
            </w:r>
          </w:p>
        </w:tc>
      </w:tr>
      <w:tr w:rsidR="00573BD7" w:rsidRPr="007A06E5" w14:paraId="58F0B770" w14:textId="77777777" w:rsidTr="00E74180">
        <w:tc>
          <w:tcPr>
            <w:tcW w:w="1368" w:type="dxa"/>
          </w:tcPr>
          <w:p w14:paraId="00DFB595" w14:textId="77777777" w:rsidR="00573BD7" w:rsidRPr="00111353" w:rsidRDefault="00573BD7" w:rsidP="00CC1C34">
            <w:pPr>
              <w:spacing w:before="120" w:after="0"/>
              <w:jc w:val="left"/>
              <w:rPr>
                <w:b/>
              </w:rPr>
            </w:pPr>
            <w:r w:rsidRPr="00111353">
              <w:rPr>
                <w:b/>
              </w:rPr>
              <w:t>E21000</w:t>
            </w:r>
          </w:p>
        </w:tc>
        <w:tc>
          <w:tcPr>
            <w:tcW w:w="8010" w:type="dxa"/>
            <w:gridSpan w:val="3"/>
          </w:tcPr>
          <w:p w14:paraId="2145C7EF"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Operating Capital Outlay</w:t>
            </w:r>
          </w:p>
          <w:p w14:paraId="0D13D526" w14:textId="77777777" w:rsidR="00573BD7" w:rsidRPr="00111353" w:rsidRDefault="00573BD7" w:rsidP="00CC1C34">
            <w:pPr>
              <w:pStyle w:val="NoSpacing"/>
              <w:keepNext/>
              <w:jc w:val="left"/>
              <w:rPr>
                <w:rFonts w:ascii="Times New Roman" w:hAnsi="Times New Roman"/>
                <w:sz w:val="18"/>
                <w:szCs w:val="21"/>
              </w:rPr>
            </w:pPr>
            <w:r w:rsidRPr="00111353">
              <w:t>Includes charges incurred for the purchase of equipment, fixtures, and other tangible personal property of a non-consumable and nonexpendable nature, when the value or cost is $5,000 or more.</w:t>
            </w:r>
          </w:p>
          <w:p w14:paraId="4CE4D00F" w14:textId="77777777" w:rsidR="00573BD7" w:rsidRPr="00111353" w:rsidRDefault="00573BD7" w:rsidP="00CC1C34">
            <w:pPr>
              <w:pStyle w:val="NoSpacing"/>
              <w:keepNext/>
              <w:jc w:val="left"/>
            </w:pPr>
          </w:p>
          <w:p w14:paraId="010EA8F5" w14:textId="77777777" w:rsidR="00573BD7" w:rsidRPr="00111353" w:rsidRDefault="00573BD7" w:rsidP="00CC1C34">
            <w:pPr>
              <w:pStyle w:val="NoSpacing"/>
              <w:keepNext/>
              <w:jc w:val="left"/>
            </w:pPr>
            <w:r w:rsidRPr="00111353">
              <w:t>The determination of the expense category to be used is based on a “Functional Unit” concept; the cost of the entire “functional unit” determines whether the purchase should be reported as OCO or expense.</w:t>
            </w:r>
          </w:p>
          <w:p w14:paraId="2A745E2D" w14:textId="77777777" w:rsidR="00573BD7" w:rsidRPr="00111353" w:rsidRDefault="00573BD7" w:rsidP="00CC1C34">
            <w:pPr>
              <w:pStyle w:val="NoSpacing"/>
              <w:keepNext/>
              <w:jc w:val="left"/>
            </w:pPr>
          </w:p>
          <w:p w14:paraId="4D4DAD67" w14:textId="77777777" w:rsidR="00573BD7" w:rsidRPr="00111353" w:rsidRDefault="00573BD7" w:rsidP="00CC1C34">
            <w:pPr>
              <w:pStyle w:val="NoSpacing"/>
              <w:keepNext/>
              <w:jc w:val="left"/>
            </w:pPr>
            <w:r w:rsidRPr="00111353">
              <w:t>For example, the purchase of computer equipment including the CPU, monitor, keyboard, mouse, hard drive, etc., when the total cost is more than $5,000 should be classified as OCO.</w:t>
            </w:r>
          </w:p>
          <w:p w14:paraId="38023195" w14:textId="77777777" w:rsidR="00573BD7" w:rsidRPr="00111353" w:rsidRDefault="00573BD7" w:rsidP="00CC1C34">
            <w:pPr>
              <w:pStyle w:val="NoSpacing"/>
              <w:keepNext/>
              <w:jc w:val="left"/>
            </w:pPr>
          </w:p>
          <w:p w14:paraId="4734E52A" w14:textId="77777777" w:rsidR="00573BD7" w:rsidRPr="00111353" w:rsidRDefault="00573BD7" w:rsidP="00CC1C34">
            <w:pPr>
              <w:pStyle w:val="NoSpacing"/>
              <w:keepNext/>
              <w:jc w:val="left"/>
            </w:pPr>
            <w:r w:rsidRPr="00111353">
              <w:t>Purchases are to be projected in the month in which the equipment is expected to be received, which is the time when the purchase is recorded.</w:t>
            </w:r>
          </w:p>
          <w:p w14:paraId="53485366" w14:textId="77777777" w:rsidR="00573BD7" w:rsidRPr="00111353" w:rsidRDefault="00573BD7" w:rsidP="00CC1C34">
            <w:pPr>
              <w:pStyle w:val="NoSpacing"/>
              <w:keepNext/>
              <w:jc w:val="left"/>
            </w:pPr>
          </w:p>
          <w:p w14:paraId="18B4536A" w14:textId="77777777" w:rsidR="00573BD7" w:rsidRPr="00111353" w:rsidRDefault="00573BD7" w:rsidP="00CC1C34">
            <w:pPr>
              <w:pStyle w:val="NoSpacing"/>
              <w:keepNext/>
              <w:jc w:val="left"/>
              <w:rPr>
                <w:rFonts w:cs="Calibri"/>
                <w:b/>
                <w:szCs w:val="24"/>
              </w:rPr>
            </w:pPr>
            <w:r w:rsidRPr="00111353">
              <w:t>OCO is an account that will not be on an accrual basis as we will not be estimating depreciation expenses and the state continues to hold us accountable for cash expenses for fixed assets.</w:t>
            </w:r>
          </w:p>
        </w:tc>
      </w:tr>
      <w:tr w:rsidR="00573BD7" w:rsidRPr="007A06E5" w14:paraId="462A9D84" w14:textId="77777777" w:rsidTr="00E74180">
        <w:tc>
          <w:tcPr>
            <w:tcW w:w="1368" w:type="dxa"/>
          </w:tcPr>
          <w:p w14:paraId="25BA2ACA" w14:textId="77777777" w:rsidR="00573BD7" w:rsidRDefault="00573BD7" w:rsidP="00CC1C34">
            <w:pPr>
              <w:spacing w:before="120" w:after="0"/>
              <w:rPr>
                <w:b/>
                <w:highlight w:val="green"/>
              </w:rPr>
            </w:pPr>
          </w:p>
        </w:tc>
        <w:tc>
          <w:tcPr>
            <w:tcW w:w="8010" w:type="dxa"/>
            <w:gridSpan w:val="3"/>
          </w:tcPr>
          <w:p w14:paraId="72085ED2" w14:textId="77777777" w:rsidR="00573BD7" w:rsidRDefault="00573BD7" w:rsidP="00CC1C34">
            <w:pPr>
              <w:keepNext/>
              <w:spacing w:before="120" w:after="0"/>
              <w:rPr>
                <w:rFonts w:cs="Calibri"/>
                <w:b/>
                <w:szCs w:val="24"/>
                <w:highlight w:val="green"/>
              </w:rPr>
            </w:pPr>
          </w:p>
        </w:tc>
      </w:tr>
      <w:tr w:rsidR="00573BD7" w:rsidRPr="005F6F3C" w14:paraId="13765FDB" w14:textId="77777777" w:rsidTr="00E74180">
        <w:tc>
          <w:tcPr>
            <w:tcW w:w="1368" w:type="dxa"/>
          </w:tcPr>
          <w:p w14:paraId="6BE9BB46" w14:textId="77777777" w:rsidR="00573BD7" w:rsidRPr="00111353" w:rsidRDefault="00573BD7" w:rsidP="00CC1C34">
            <w:pPr>
              <w:spacing w:before="120" w:after="0"/>
              <w:jc w:val="left"/>
              <w:rPr>
                <w:b/>
              </w:rPr>
            </w:pPr>
            <w:r w:rsidRPr="00111353">
              <w:rPr>
                <w:b/>
              </w:rPr>
              <w:t>E31000</w:t>
            </w:r>
          </w:p>
        </w:tc>
        <w:tc>
          <w:tcPr>
            <w:tcW w:w="4005" w:type="dxa"/>
          </w:tcPr>
          <w:p w14:paraId="00C262F8"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 xml:space="preserve">Principal Retirement </w:t>
            </w:r>
          </w:p>
        </w:tc>
        <w:tc>
          <w:tcPr>
            <w:tcW w:w="236" w:type="dxa"/>
            <w:tcBorders>
              <w:top w:val="single" w:sz="4" w:space="0" w:color="auto"/>
              <w:right w:val="single" w:sz="4" w:space="0" w:color="auto"/>
            </w:tcBorders>
          </w:tcPr>
          <w:p w14:paraId="3C5B855B" w14:textId="77777777" w:rsidR="00573BD7" w:rsidRPr="00111353" w:rsidRDefault="00573BD7" w:rsidP="00CC1C34">
            <w:pPr>
              <w:keepNext/>
              <w:spacing w:before="120" w:after="0"/>
              <w:jc w:val="left"/>
              <w:rPr>
                <w:rFonts w:ascii="Times New Roman" w:hAnsi="Times New Roman" w:cs="Calibri"/>
                <w:b/>
                <w:sz w:val="18"/>
                <w:szCs w:val="24"/>
              </w:rPr>
            </w:pPr>
          </w:p>
        </w:tc>
        <w:tc>
          <w:tcPr>
            <w:tcW w:w="3769" w:type="dxa"/>
            <w:vMerge w:val="restart"/>
          </w:tcPr>
          <w:p w14:paraId="1E17D5EB" w14:textId="77777777" w:rsidR="00573BD7" w:rsidRPr="00111353" w:rsidRDefault="00573BD7" w:rsidP="00CC1C34">
            <w:pPr>
              <w:keepNext/>
              <w:spacing w:before="120" w:after="0"/>
              <w:jc w:val="left"/>
              <w:rPr>
                <w:rFonts w:ascii="Times New Roman" w:hAnsi="Times New Roman" w:cs="Calibri"/>
                <w:b/>
                <w:sz w:val="18"/>
                <w:szCs w:val="24"/>
              </w:rPr>
            </w:pPr>
            <w:r w:rsidRPr="00111353">
              <w:t xml:space="preserve">Debt Service payments consist of </w:t>
            </w:r>
            <w:r w:rsidRPr="00111353">
              <w:rPr>
                <w:u w:val="single"/>
              </w:rPr>
              <w:t>both</w:t>
            </w:r>
            <w:r w:rsidRPr="00111353">
              <w:t xml:space="preserve"> interest and principal repayments. Each component should be budgeted separately.</w:t>
            </w:r>
          </w:p>
        </w:tc>
      </w:tr>
      <w:tr w:rsidR="00573BD7" w:rsidRPr="005F6F3C" w:rsidDel="00F050E5" w14:paraId="626229AD" w14:textId="77777777" w:rsidTr="00E74180">
        <w:tc>
          <w:tcPr>
            <w:tcW w:w="1368" w:type="dxa"/>
          </w:tcPr>
          <w:p w14:paraId="3F4812F9" w14:textId="77777777" w:rsidR="00573BD7" w:rsidRPr="00111353" w:rsidRDefault="00573BD7" w:rsidP="00CC1C34">
            <w:pPr>
              <w:spacing w:before="120" w:after="0"/>
              <w:jc w:val="left"/>
              <w:rPr>
                <w:b/>
              </w:rPr>
            </w:pPr>
            <w:r w:rsidRPr="00111353">
              <w:rPr>
                <w:b/>
              </w:rPr>
              <w:t>E32000</w:t>
            </w:r>
          </w:p>
        </w:tc>
        <w:tc>
          <w:tcPr>
            <w:tcW w:w="4005" w:type="dxa"/>
          </w:tcPr>
          <w:p w14:paraId="4B0CC00F"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Interest on Asset Related Debt (Interest Payments)</w:t>
            </w:r>
          </w:p>
          <w:p w14:paraId="4330E4FA" w14:textId="77777777" w:rsidR="00573BD7" w:rsidRPr="00111353" w:rsidRDefault="00573BD7" w:rsidP="00CC1C34">
            <w:pPr>
              <w:pStyle w:val="NoSpacing"/>
              <w:keepNext/>
              <w:jc w:val="left"/>
            </w:pPr>
          </w:p>
        </w:tc>
        <w:tc>
          <w:tcPr>
            <w:tcW w:w="236" w:type="dxa"/>
            <w:tcBorders>
              <w:bottom w:val="single" w:sz="4" w:space="0" w:color="auto"/>
              <w:right w:val="single" w:sz="4" w:space="0" w:color="auto"/>
            </w:tcBorders>
          </w:tcPr>
          <w:p w14:paraId="45CD2961" w14:textId="77777777" w:rsidR="00573BD7" w:rsidRPr="00111353" w:rsidDel="00F050E5" w:rsidRDefault="00573BD7" w:rsidP="00CC1C34">
            <w:pPr>
              <w:pStyle w:val="NoSpacing"/>
              <w:keepNext/>
              <w:jc w:val="left"/>
            </w:pPr>
          </w:p>
        </w:tc>
        <w:tc>
          <w:tcPr>
            <w:tcW w:w="3769" w:type="dxa"/>
            <w:vMerge/>
          </w:tcPr>
          <w:p w14:paraId="6AB950EB" w14:textId="77777777" w:rsidR="00573BD7" w:rsidRPr="00111353" w:rsidDel="00F050E5" w:rsidRDefault="00573BD7" w:rsidP="00CC1C34">
            <w:pPr>
              <w:pStyle w:val="NoSpacing"/>
              <w:keepNext/>
              <w:jc w:val="left"/>
            </w:pPr>
          </w:p>
        </w:tc>
      </w:tr>
      <w:tr w:rsidR="00573BD7" w:rsidRPr="005F6F3C" w14:paraId="1CFCB835" w14:textId="77777777" w:rsidTr="00E74180">
        <w:tc>
          <w:tcPr>
            <w:tcW w:w="1368" w:type="dxa"/>
          </w:tcPr>
          <w:p w14:paraId="6AE5B7AC" w14:textId="77777777" w:rsidR="00573BD7" w:rsidRPr="00111353" w:rsidRDefault="00573BD7" w:rsidP="00CC1C34">
            <w:pPr>
              <w:spacing w:before="120" w:after="0"/>
              <w:jc w:val="left"/>
              <w:rPr>
                <w:b/>
              </w:rPr>
            </w:pPr>
          </w:p>
        </w:tc>
        <w:tc>
          <w:tcPr>
            <w:tcW w:w="8010" w:type="dxa"/>
            <w:gridSpan w:val="3"/>
          </w:tcPr>
          <w:p w14:paraId="09C43BEC" w14:textId="77777777" w:rsidR="00573BD7" w:rsidRPr="00111353" w:rsidRDefault="00573BD7" w:rsidP="00CC1C34">
            <w:pPr>
              <w:pStyle w:val="NoSpacing"/>
              <w:keepNext/>
              <w:jc w:val="left"/>
            </w:pPr>
          </w:p>
          <w:p w14:paraId="483B78B8" w14:textId="77777777" w:rsidR="00573BD7" w:rsidRPr="00111353" w:rsidRDefault="00573BD7" w:rsidP="00CC1C34">
            <w:pPr>
              <w:pStyle w:val="NoSpacing"/>
              <w:keepNext/>
              <w:jc w:val="left"/>
            </w:pPr>
            <w:r w:rsidRPr="00111353">
              <w:t>For existing loans, debt payments should be budgeted based on the fixed payment schedule supplied by Treasury.  For new or projected loans, the department needs to consult with Treasury to determine the payment amount to budget based on an estimated payment schedule.</w:t>
            </w:r>
          </w:p>
          <w:p w14:paraId="2C92F639" w14:textId="77777777" w:rsidR="00573BD7" w:rsidRPr="00111353" w:rsidRDefault="00573BD7" w:rsidP="00CC1C34">
            <w:pPr>
              <w:keepNext/>
              <w:spacing w:before="120" w:after="0"/>
              <w:jc w:val="left"/>
              <w:rPr>
                <w:rFonts w:cs="Calibri"/>
                <w:b/>
                <w:szCs w:val="24"/>
              </w:rPr>
            </w:pPr>
            <w:r w:rsidRPr="00111353">
              <w:t>Departments currently with outstanding debt service activity consist of Academic Affairs, Housing and Parking.</w:t>
            </w:r>
          </w:p>
        </w:tc>
      </w:tr>
      <w:tr w:rsidR="00573BD7" w:rsidRPr="005F6F3C" w14:paraId="21C15E13" w14:textId="77777777" w:rsidTr="00E74180">
        <w:tc>
          <w:tcPr>
            <w:tcW w:w="1368" w:type="dxa"/>
          </w:tcPr>
          <w:p w14:paraId="26339861" w14:textId="77777777" w:rsidR="00573BD7" w:rsidRPr="00111353" w:rsidRDefault="00573BD7" w:rsidP="00CC1C34">
            <w:pPr>
              <w:spacing w:before="120" w:after="0"/>
              <w:jc w:val="left"/>
              <w:rPr>
                <w:b/>
              </w:rPr>
            </w:pPr>
            <w:r w:rsidRPr="00111353">
              <w:rPr>
                <w:b/>
              </w:rPr>
              <w:t>E57000</w:t>
            </w:r>
          </w:p>
        </w:tc>
        <w:tc>
          <w:tcPr>
            <w:tcW w:w="8010" w:type="dxa"/>
            <w:gridSpan w:val="3"/>
          </w:tcPr>
          <w:p w14:paraId="246993E3"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Interdepartmental Cash Transfers Out</w:t>
            </w:r>
          </w:p>
          <w:p w14:paraId="015B2C5B" w14:textId="77777777" w:rsidR="00573BD7" w:rsidRPr="00111353" w:rsidRDefault="00573BD7" w:rsidP="00CC1C34">
            <w:pPr>
              <w:pStyle w:val="NoSpacing"/>
              <w:keepNext/>
              <w:jc w:val="left"/>
              <w:rPr>
                <w:rFonts w:ascii="Times New Roman" w:hAnsi="Times New Roman" w:cs="Calibri"/>
                <w:b/>
                <w:sz w:val="18"/>
                <w:szCs w:val="24"/>
              </w:rPr>
            </w:pPr>
            <w:r w:rsidRPr="00111353">
              <w:t>Records and track transfers between activities and funds.</w:t>
            </w:r>
          </w:p>
        </w:tc>
      </w:tr>
      <w:tr w:rsidR="00573BD7" w:rsidRPr="005F6F3C" w14:paraId="00F7DC97" w14:textId="77777777" w:rsidTr="00E74180">
        <w:tc>
          <w:tcPr>
            <w:tcW w:w="1368" w:type="dxa"/>
          </w:tcPr>
          <w:p w14:paraId="1242CF88" w14:textId="77777777" w:rsidR="00573BD7" w:rsidRPr="00111353" w:rsidRDefault="00573BD7" w:rsidP="00CC1C34">
            <w:pPr>
              <w:spacing w:before="120" w:after="0"/>
              <w:jc w:val="left"/>
              <w:rPr>
                <w:b/>
              </w:rPr>
            </w:pPr>
            <w:bookmarkStart w:id="52" w:name="Last_Bud_Acct"/>
            <w:r w:rsidRPr="00111353">
              <w:rPr>
                <w:b/>
              </w:rPr>
              <w:t>E59000</w:t>
            </w:r>
            <w:bookmarkEnd w:id="52"/>
            <w:r w:rsidRPr="00111353">
              <w:rPr>
                <w:b/>
              </w:rPr>
              <w:t xml:space="preserve"> </w:t>
            </w:r>
          </w:p>
        </w:tc>
        <w:tc>
          <w:tcPr>
            <w:tcW w:w="8010" w:type="dxa"/>
            <w:gridSpan w:val="3"/>
          </w:tcPr>
          <w:p w14:paraId="28203E1B"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Transfers Out to Other Agency</w:t>
            </w:r>
          </w:p>
          <w:p w14:paraId="77FB5BA6" w14:textId="77777777" w:rsidR="00573BD7" w:rsidRPr="00111353" w:rsidRDefault="00573BD7" w:rsidP="00CC1C34">
            <w:pPr>
              <w:pStyle w:val="NoSpacing"/>
              <w:keepNext/>
              <w:jc w:val="left"/>
              <w:rPr>
                <w:rFonts w:ascii="Times New Roman" w:hAnsi="Times New Roman" w:cs="Calibri"/>
                <w:b/>
                <w:sz w:val="18"/>
                <w:szCs w:val="24"/>
              </w:rPr>
            </w:pPr>
            <w:r w:rsidRPr="00111353">
              <w:t>Records and track transfers to outside entities.</w:t>
            </w:r>
          </w:p>
        </w:tc>
      </w:tr>
      <w:tr w:rsidR="00573BD7" w:rsidRPr="007A06E5" w14:paraId="3C6AD853" w14:textId="77777777" w:rsidTr="00E74180">
        <w:tc>
          <w:tcPr>
            <w:tcW w:w="1368" w:type="dxa"/>
          </w:tcPr>
          <w:p w14:paraId="3FD650AA" w14:textId="77777777" w:rsidR="00573BD7" w:rsidRPr="00111353" w:rsidRDefault="00573BD7" w:rsidP="00CC1C34">
            <w:pPr>
              <w:spacing w:before="120" w:after="0"/>
              <w:jc w:val="left"/>
              <w:rPr>
                <w:b/>
              </w:rPr>
            </w:pPr>
            <w:r w:rsidRPr="00111353">
              <w:rPr>
                <w:b/>
              </w:rPr>
              <w:t>E61000</w:t>
            </w:r>
          </w:p>
        </w:tc>
        <w:tc>
          <w:tcPr>
            <w:tcW w:w="8010" w:type="dxa"/>
            <w:gridSpan w:val="3"/>
          </w:tcPr>
          <w:p w14:paraId="1BE1725D"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Repairs and Maintenance</w:t>
            </w:r>
          </w:p>
          <w:p w14:paraId="32ED083E" w14:textId="77777777" w:rsidR="00573BD7" w:rsidRPr="00111353" w:rsidRDefault="00573BD7" w:rsidP="00CC1C34">
            <w:pPr>
              <w:pStyle w:val="NoSpacing"/>
              <w:keepNext/>
              <w:jc w:val="left"/>
            </w:pPr>
            <w:r w:rsidRPr="00111353">
              <w:t>Includes charges incurred for repairs and maintenance services to facilities, grounds, furniture, and equipment.</w:t>
            </w:r>
          </w:p>
          <w:p w14:paraId="4A61FDAD" w14:textId="77777777" w:rsidR="00573BD7" w:rsidRPr="00111353" w:rsidRDefault="00573BD7" w:rsidP="00CC1C34">
            <w:pPr>
              <w:pStyle w:val="NoSpacing"/>
              <w:keepNext/>
              <w:jc w:val="left"/>
            </w:pPr>
          </w:p>
          <w:p w14:paraId="2C4DB6CE" w14:textId="77777777" w:rsidR="00573BD7" w:rsidRPr="00111353" w:rsidRDefault="00573BD7" w:rsidP="00CC1C34">
            <w:pPr>
              <w:pStyle w:val="NoSpacing"/>
              <w:keepNext/>
              <w:jc w:val="left"/>
              <w:rPr>
                <w:rFonts w:cs="Calibri"/>
                <w:b/>
                <w:szCs w:val="24"/>
              </w:rPr>
            </w:pPr>
            <w:r w:rsidRPr="00111353">
              <w:t xml:space="preserve">For Vehicle Services, please refer to the rate sheet published on the </w:t>
            </w:r>
            <w:r>
              <w:t>Budget Portal</w:t>
            </w:r>
            <w:r w:rsidRPr="00111353">
              <w:t>.</w:t>
            </w:r>
          </w:p>
        </w:tc>
      </w:tr>
      <w:tr w:rsidR="00573BD7" w:rsidRPr="007A06E5" w14:paraId="51207970" w14:textId="77777777" w:rsidTr="00E74180">
        <w:tc>
          <w:tcPr>
            <w:tcW w:w="1368" w:type="dxa"/>
          </w:tcPr>
          <w:p w14:paraId="69F9B9AC" w14:textId="77777777" w:rsidR="00573BD7" w:rsidRPr="00111353" w:rsidRDefault="00573BD7" w:rsidP="00CC1C34">
            <w:pPr>
              <w:spacing w:before="120" w:after="0"/>
              <w:jc w:val="left"/>
              <w:rPr>
                <w:b/>
              </w:rPr>
            </w:pPr>
            <w:r w:rsidRPr="00111353">
              <w:rPr>
                <w:b/>
              </w:rPr>
              <w:t>E68000</w:t>
            </w:r>
          </w:p>
        </w:tc>
        <w:tc>
          <w:tcPr>
            <w:tcW w:w="8010" w:type="dxa"/>
            <w:gridSpan w:val="3"/>
          </w:tcPr>
          <w:p w14:paraId="2C54ED4D"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Tuition, Stipends, Scholarships and Fellowships</w:t>
            </w:r>
          </w:p>
        </w:tc>
      </w:tr>
      <w:tr w:rsidR="00573BD7" w:rsidRPr="007A06E5" w14:paraId="58581289" w14:textId="77777777" w:rsidTr="00E74180">
        <w:tc>
          <w:tcPr>
            <w:tcW w:w="1368" w:type="dxa"/>
          </w:tcPr>
          <w:p w14:paraId="65DFAF0D" w14:textId="77777777" w:rsidR="00573BD7" w:rsidRPr="00111353" w:rsidRDefault="00573BD7" w:rsidP="00CC1C34">
            <w:pPr>
              <w:spacing w:before="120" w:after="0"/>
              <w:jc w:val="left"/>
              <w:rPr>
                <w:rFonts w:ascii="Times New Roman" w:hAnsi="Times New Roman"/>
                <w:b/>
                <w:sz w:val="18"/>
                <w:szCs w:val="21"/>
              </w:rPr>
            </w:pPr>
            <w:r w:rsidRPr="00111353">
              <w:rPr>
                <w:b/>
              </w:rPr>
              <w:t>E68204</w:t>
            </w:r>
          </w:p>
        </w:tc>
        <w:tc>
          <w:tcPr>
            <w:tcW w:w="8010" w:type="dxa"/>
            <w:gridSpan w:val="3"/>
          </w:tcPr>
          <w:p w14:paraId="514B7F1B" w14:textId="7A8B8A30"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 xml:space="preserve">UBOT Approved Waivers </w:t>
            </w:r>
          </w:p>
        </w:tc>
      </w:tr>
      <w:tr w:rsidR="00573BD7" w:rsidRPr="007A06E5" w14:paraId="72D2719B" w14:textId="77777777" w:rsidTr="00E74180">
        <w:tc>
          <w:tcPr>
            <w:tcW w:w="1368" w:type="dxa"/>
          </w:tcPr>
          <w:p w14:paraId="45CC08E8" w14:textId="77777777" w:rsidR="00573BD7" w:rsidRPr="00111353" w:rsidRDefault="00573BD7" w:rsidP="00CC1C34">
            <w:pPr>
              <w:spacing w:before="120" w:after="0"/>
              <w:jc w:val="left"/>
              <w:rPr>
                <w:b/>
              </w:rPr>
            </w:pPr>
            <w:r w:rsidRPr="00111353">
              <w:rPr>
                <w:b/>
              </w:rPr>
              <w:t>E68206</w:t>
            </w:r>
          </w:p>
        </w:tc>
        <w:tc>
          <w:tcPr>
            <w:tcW w:w="8010" w:type="dxa"/>
            <w:gridSpan w:val="3"/>
          </w:tcPr>
          <w:p w14:paraId="3F7E7EC7"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E&amp;G Financial Aid</w:t>
            </w:r>
            <w:r w:rsidRPr="00111353">
              <w:rPr>
                <w:rFonts w:cs="Calibri"/>
                <w:b/>
                <w:szCs w:val="24"/>
              </w:rPr>
              <w:t xml:space="preserve"> (for use only in E&amp;G Funds)</w:t>
            </w:r>
          </w:p>
        </w:tc>
      </w:tr>
      <w:tr w:rsidR="00573BD7" w:rsidRPr="007A06E5" w14:paraId="1066B4B8" w14:textId="77777777" w:rsidTr="00E74180">
        <w:tc>
          <w:tcPr>
            <w:tcW w:w="1368" w:type="dxa"/>
          </w:tcPr>
          <w:p w14:paraId="0E5D34EF" w14:textId="77777777" w:rsidR="00573BD7" w:rsidRPr="00111353" w:rsidRDefault="00573BD7" w:rsidP="00CC1C34">
            <w:pPr>
              <w:spacing w:before="120" w:after="0"/>
              <w:jc w:val="left"/>
              <w:rPr>
                <w:b/>
              </w:rPr>
            </w:pPr>
            <w:r w:rsidRPr="00111353">
              <w:rPr>
                <w:b/>
              </w:rPr>
              <w:t>E68207</w:t>
            </w:r>
          </w:p>
        </w:tc>
        <w:tc>
          <w:tcPr>
            <w:tcW w:w="8010" w:type="dxa"/>
            <w:gridSpan w:val="3"/>
          </w:tcPr>
          <w:p w14:paraId="28C45E69"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 xml:space="preserve">Waivers for </w:t>
            </w:r>
            <w:r w:rsidRPr="00111353">
              <w:rPr>
                <w:rFonts w:cs="Calibri"/>
                <w:b/>
                <w:szCs w:val="24"/>
              </w:rPr>
              <w:t>Non-Fundable</w:t>
            </w:r>
            <w:r w:rsidRPr="00111353">
              <w:rPr>
                <w:rFonts w:cs="Calibri" w:hint="eastAsia"/>
                <w:b/>
                <w:szCs w:val="24"/>
              </w:rPr>
              <w:t xml:space="preserve"> FTEs Exem</w:t>
            </w:r>
            <w:r w:rsidRPr="00111353">
              <w:rPr>
                <w:rFonts w:cs="Calibri"/>
                <w:b/>
                <w:szCs w:val="24"/>
              </w:rPr>
              <w:t>pt</w:t>
            </w:r>
          </w:p>
        </w:tc>
      </w:tr>
      <w:tr w:rsidR="00573BD7" w:rsidRPr="007A06E5" w14:paraId="6BD563DA" w14:textId="77777777" w:rsidTr="00E74180">
        <w:tc>
          <w:tcPr>
            <w:tcW w:w="1368" w:type="dxa"/>
          </w:tcPr>
          <w:p w14:paraId="4F2FB0C3" w14:textId="77777777" w:rsidR="00573BD7" w:rsidRPr="00111353" w:rsidRDefault="00573BD7" w:rsidP="00CC1C34">
            <w:pPr>
              <w:spacing w:before="120" w:after="0"/>
              <w:jc w:val="left"/>
              <w:rPr>
                <w:b/>
              </w:rPr>
            </w:pPr>
            <w:r w:rsidRPr="00111353">
              <w:rPr>
                <w:b/>
              </w:rPr>
              <w:t>E68208</w:t>
            </w:r>
          </w:p>
        </w:tc>
        <w:tc>
          <w:tcPr>
            <w:tcW w:w="8010" w:type="dxa"/>
            <w:gridSpan w:val="3"/>
          </w:tcPr>
          <w:p w14:paraId="739D1256"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 xml:space="preserve">Waivers for </w:t>
            </w:r>
            <w:r w:rsidRPr="00111353">
              <w:rPr>
                <w:rFonts w:cs="Calibri"/>
                <w:b/>
                <w:szCs w:val="24"/>
              </w:rPr>
              <w:t>Non-Fundable</w:t>
            </w:r>
            <w:r w:rsidRPr="00111353">
              <w:rPr>
                <w:rFonts w:cs="Calibri" w:hint="eastAsia"/>
                <w:b/>
                <w:szCs w:val="24"/>
              </w:rPr>
              <w:t xml:space="preserve"> FTEs</w:t>
            </w:r>
            <w:r w:rsidRPr="00111353">
              <w:rPr>
                <w:rFonts w:cs="Calibri"/>
                <w:b/>
                <w:szCs w:val="24"/>
              </w:rPr>
              <w:t xml:space="preserve"> Faculty</w:t>
            </w:r>
          </w:p>
        </w:tc>
      </w:tr>
      <w:tr w:rsidR="00573BD7" w:rsidRPr="007A06E5" w14:paraId="03F09EB6" w14:textId="77777777" w:rsidTr="00E74180">
        <w:tc>
          <w:tcPr>
            <w:tcW w:w="1368" w:type="dxa"/>
          </w:tcPr>
          <w:p w14:paraId="746490B6" w14:textId="77777777" w:rsidR="00573BD7" w:rsidRPr="00111353" w:rsidRDefault="00573BD7" w:rsidP="00CC1C34">
            <w:pPr>
              <w:spacing w:before="120" w:after="0"/>
              <w:jc w:val="left"/>
              <w:rPr>
                <w:b/>
              </w:rPr>
            </w:pPr>
            <w:r w:rsidRPr="00111353">
              <w:rPr>
                <w:b/>
              </w:rPr>
              <w:t>E68209</w:t>
            </w:r>
          </w:p>
        </w:tc>
        <w:tc>
          <w:tcPr>
            <w:tcW w:w="8010" w:type="dxa"/>
            <w:gridSpan w:val="3"/>
          </w:tcPr>
          <w:p w14:paraId="51109352"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 xml:space="preserve">Waivers for </w:t>
            </w:r>
            <w:r w:rsidRPr="00111353">
              <w:rPr>
                <w:rFonts w:cs="Calibri"/>
                <w:b/>
                <w:szCs w:val="24"/>
              </w:rPr>
              <w:t>Non-Fundable</w:t>
            </w:r>
            <w:r w:rsidRPr="00111353">
              <w:rPr>
                <w:rFonts w:cs="Calibri" w:hint="eastAsia"/>
                <w:b/>
                <w:szCs w:val="24"/>
              </w:rPr>
              <w:t xml:space="preserve"> FTEs</w:t>
            </w:r>
            <w:r w:rsidRPr="00111353">
              <w:rPr>
                <w:rFonts w:cs="Calibri"/>
                <w:b/>
                <w:szCs w:val="24"/>
              </w:rPr>
              <w:t xml:space="preserve"> Staff</w:t>
            </w:r>
          </w:p>
        </w:tc>
      </w:tr>
      <w:tr w:rsidR="00573BD7" w:rsidRPr="007A06E5" w14:paraId="18C4AF17" w14:textId="77777777" w:rsidTr="00E74180">
        <w:tc>
          <w:tcPr>
            <w:tcW w:w="1368" w:type="dxa"/>
          </w:tcPr>
          <w:p w14:paraId="41057180" w14:textId="77777777" w:rsidR="00573BD7" w:rsidRPr="00111353" w:rsidRDefault="00573BD7" w:rsidP="00CC1C34">
            <w:pPr>
              <w:spacing w:before="120" w:after="0"/>
              <w:jc w:val="left"/>
              <w:rPr>
                <w:b/>
              </w:rPr>
            </w:pPr>
            <w:r w:rsidRPr="00111353">
              <w:rPr>
                <w:b/>
              </w:rPr>
              <w:t>E68210</w:t>
            </w:r>
          </w:p>
        </w:tc>
        <w:tc>
          <w:tcPr>
            <w:tcW w:w="8010" w:type="dxa"/>
            <w:gridSpan w:val="3"/>
          </w:tcPr>
          <w:p w14:paraId="08E01CFC"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Waivers for Incidental Revenue</w:t>
            </w:r>
          </w:p>
        </w:tc>
      </w:tr>
      <w:tr w:rsidR="00573BD7" w:rsidRPr="007A06E5" w14:paraId="2A518B5D" w14:textId="77777777" w:rsidTr="00E74180">
        <w:tc>
          <w:tcPr>
            <w:tcW w:w="1368" w:type="dxa"/>
          </w:tcPr>
          <w:p w14:paraId="4C7DBA08" w14:textId="77777777" w:rsidR="00573BD7" w:rsidRPr="00111353" w:rsidRDefault="00573BD7" w:rsidP="00CC1C34">
            <w:pPr>
              <w:spacing w:before="120" w:after="0"/>
              <w:jc w:val="left"/>
              <w:rPr>
                <w:b/>
              </w:rPr>
            </w:pPr>
            <w:r w:rsidRPr="00111353">
              <w:rPr>
                <w:b/>
              </w:rPr>
              <w:t>E68211</w:t>
            </w:r>
          </w:p>
        </w:tc>
        <w:tc>
          <w:tcPr>
            <w:tcW w:w="8010" w:type="dxa"/>
            <w:gridSpan w:val="3"/>
          </w:tcPr>
          <w:p w14:paraId="0E5692FC" w14:textId="1FD69EF6"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 xml:space="preserve">Includes charges incurred for awards to students in the form of    scholarship, </w:t>
            </w:r>
            <w:r w:rsidR="00087916" w:rsidRPr="00111353">
              <w:rPr>
                <w:rFonts w:cs="Calibri"/>
                <w:b/>
                <w:szCs w:val="24"/>
              </w:rPr>
              <w:t>fellowships,</w:t>
            </w:r>
            <w:r w:rsidRPr="00111353">
              <w:rPr>
                <w:rFonts w:cs="Calibri"/>
                <w:b/>
                <w:szCs w:val="24"/>
              </w:rPr>
              <w:t xml:space="preserve"> or waivers. </w:t>
            </w:r>
          </w:p>
        </w:tc>
      </w:tr>
      <w:tr w:rsidR="00573BD7" w:rsidRPr="007A06E5" w14:paraId="3DA6ACB3" w14:textId="77777777" w:rsidTr="00E74180">
        <w:tc>
          <w:tcPr>
            <w:tcW w:w="1368" w:type="dxa"/>
          </w:tcPr>
          <w:p w14:paraId="155C4302" w14:textId="77777777" w:rsidR="00573BD7" w:rsidRPr="00111353" w:rsidRDefault="00573BD7" w:rsidP="00CC1C34">
            <w:pPr>
              <w:spacing w:before="120" w:after="0"/>
              <w:jc w:val="left"/>
              <w:rPr>
                <w:b/>
              </w:rPr>
            </w:pPr>
            <w:r w:rsidRPr="00111353">
              <w:rPr>
                <w:b/>
              </w:rPr>
              <w:t>E68212</w:t>
            </w:r>
          </w:p>
        </w:tc>
        <w:tc>
          <w:tcPr>
            <w:tcW w:w="8010" w:type="dxa"/>
            <w:gridSpan w:val="3"/>
          </w:tcPr>
          <w:p w14:paraId="0F835D80"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Auxiliary Scholarships</w:t>
            </w:r>
          </w:p>
        </w:tc>
      </w:tr>
      <w:tr w:rsidR="00573BD7" w:rsidRPr="007A06E5" w14:paraId="68E3D449" w14:textId="77777777" w:rsidTr="00E74180">
        <w:tc>
          <w:tcPr>
            <w:tcW w:w="1368" w:type="dxa"/>
          </w:tcPr>
          <w:p w14:paraId="3E3C2785" w14:textId="77777777" w:rsidR="00573BD7" w:rsidRPr="00111353" w:rsidRDefault="00573BD7" w:rsidP="00CC1C34">
            <w:pPr>
              <w:spacing w:before="120" w:after="0"/>
              <w:jc w:val="left"/>
              <w:rPr>
                <w:b/>
              </w:rPr>
            </w:pPr>
            <w:r w:rsidRPr="00111353">
              <w:rPr>
                <w:b/>
              </w:rPr>
              <w:t>E72000</w:t>
            </w:r>
          </w:p>
        </w:tc>
        <w:tc>
          <w:tcPr>
            <w:tcW w:w="8010" w:type="dxa"/>
            <w:gridSpan w:val="3"/>
          </w:tcPr>
          <w:p w14:paraId="24C4E0A6"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Contractual Services</w:t>
            </w:r>
          </w:p>
          <w:p w14:paraId="2FEB1726" w14:textId="77777777" w:rsidR="00573BD7" w:rsidRPr="00111353" w:rsidRDefault="00573BD7" w:rsidP="00CC1C34">
            <w:pPr>
              <w:pStyle w:val="NoSpacing"/>
              <w:keepNext/>
              <w:jc w:val="left"/>
              <w:rPr>
                <w:rFonts w:ascii="Times New Roman" w:hAnsi="Times New Roman" w:cs="Calibri"/>
                <w:b/>
                <w:sz w:val="18"/>
                <w:szCs w:val="24"/>
              </w:rPr>
            </w:pPr>
            <w:r w:rsidRPr="00111353">
              <w:t>Includes charges incurred for all professional contracts with independent contractors who are not in an employer-employee relationship.  As they rarely happen on a consistent basis, they should not be straight lined.</w:t>
            </w:r>
          </w:p>
        </w:tc>
      </w:tr>
      <w:tr w:rsidR="00573BD7" w:rsidRPr="007A06E5" w14:paraId="1CC7E326" w14:textId="77777777" w:rsidTr="00E74180">
        <w:tc>
          <w:tcPr>
            <w:tcW w:w="1368" w:type="dxa"/>
          </w:tcPr>
          <w:p w14:paraId="0753D94D" w14:textId="77777777" w:rsidR="00573BD7" w:rsidRPr="00111353" w:rsidRDefault="00573BD7" w:rsidP="00CC1C34">
            <w:pPr>
              <w:spacing w:before="120" w:after="0"/>
              <w:jc w:val="left"/>
              <w:rPr>
                <w:b/>
              </w:rPr>
            </w:pPr>
            <w:r w:rsidRPr="00111353">
              <w:rPr>
                <w:b/>
              </w:rPr>
              <w:t>E72105</w:t>
            </w:r>
          </w:p>
        </w:tc>
        <w:tc>
          <w:tcPr>
            <w:tcW w:w="8010" w:type="dxa"/>
            <w:gridSpan w:val="3"/>
          </w:tcPr>
          <w:p w14:paraId="36C41E37" w14:textId="77777777" w:rsidR="00573BD7" w:rsidRPr="00111353" w:rsidRDefault="00573BD7" w:rsidP="00CC1C34">
            <w:pPr>
              <w:keepNext/>
              <w:spacing w:before="120" w:after="0"/>
              <w:jc w:val="left"/>
              <w:rPr>
                <w:rFonts w:cs="Calibri"/>
                <w:b/>
                <w:szCs w:val="24"/>
              </w:rPr>
            </w:pPr>
            <w:r w:rsidRPr="00111353">
              <w:rPr>
                <w:rFonts w:cs="Calibri"/>
                <w:b/>
                <w:szCs w:val="24"/>
              </w:rPr>
              <w:t>Legal Fees and Services</w:t>
            </w:r>
          </w:p>
        </w:tc>
      </w:tr>
      <w:tr w:rsidR="00573BD7" w:rsidRPr="007A06E5" w14:paraId="324E85C8" w14:textId="77777777" w:rsidTr="00E74180">
        <w:tc>
          <w:tcPr>
            <w:tcW w:w="1368" w:type="dxa"/>
          </w:tcPr>
          <w:p w14:paraId="3B61E100" w14:textId="77777777" w:rsidR="00573BD7" w:rsidRPr="00111353" w:rsidRDefault="00573BD7" w:rsidP="00CC1C34">
            <w:pPr>
              <w:spacing w:before="120" w:after="0"/>
              <w:jc w:val="left"/>
              <w:rPr>
                <w:b/>
              </w:rPr>
            </w:pPr>
            <w:r w:rsidRPr="00111353">
              <w:rPr>
                <w:b/>
              </w:rPr>
              <w:t>E72107</w:t>
            </w:r>
          </w:p>
        </w:tc>
        <w:tc>
          <w:tcPr>
            <w:tcW w:w="8010" w:type="dxa"/>
            <w:gridSpan w:val="3"/>
          </w:tcPr>
          <w:p w14:paraId="35019FAE" w14:textId="77777777" w:rsidR="00573BD7" w:rsidRPr="00111353" w:rsidRDefault="00573BD7" w:rsidP="00CC1C34">
            <w:pPr>
              <w:keepNext/>
              <w:spacing w:before="120" w:after="0"/>
              <w:jc w:val="left"/>
              <w:rPr>
                <w:rFonts w:cs="Calibri"/>
                <w:b/>
                <w:szCs w:val="24"/>
              </w:rPr>
            </w:pPr>
            <w:r w:rsidRPr="00111353">
              <w:rPr>
                <w:rFonts w:cs="Calibri"/>
                <w:b/>
                <w:szCs w:val="24"/>
              </w:rPr>
              <w:t>Custodial and Janitorial Services</w:t>
            </w:r>
          </w:p>
          <w:p w14:paraId="1A57B885" w14:textId="77777777" w:rsidR="00573BD7" w:rsidRPr="00111353" w:rsidRDefault="00573BD7" w:rsidP="00CC1C34">
            <w:pPr>
              <w:keepNext/>
              <w:spacing w:after="0"/>
              <w:jc w:val="left"/>
              <w:rPr>
                <w:rFonts w:cs="Calibri"/>
                <w:b/>
                <w:szCs w:val="24"/>
              </w:rPr>
            </w:pPr>
            <w:r w:rsidRPr="00111353">
              <w:t>For Custodial Services, please refer to the rate sh</w:t>
            </w:r>
            <w:r>
              <w:t>eet published on the Budget Portal</w:t>
            </w:r>
            <w:r w:rsidRPr="00111353">
              <w:t>.</w:t>
            </w:r>
          </w:p>
        </w:tc>
      </w:tr>
      <w:tr w:rsidR="00573BD7" w:rsidRPr="007A06E5" w14:paraId="16DF5503" w14:textId="77777777" w:rsidTr="00E74180">
        <w:tc>
          <w:tcPr>
            <w:tcW w:w="1368" w:type="dxa"/>
          </w:tcPr>
          <w:p w14:paraId="096F1DBB" w14:textId="77777777" w:rsidR="00573BD7" w:rsidRPr="00111353" w:rsidRDefault="00573BD7" w:rsidP="00CC1C34">
            <w:pPr>
              <w:spacing w:before="120" w:after="0"/>
              <w:jc w:val="left"/>
              <w:rPr>
                <w:b/>
              </w:rPr>
            </w:pPr>
            <w:r w:rsidRPr="00111353">
              <w:rPr>
                <w:b/>
              </w:rPr>
              <w:t>E72116</w:t>
            </w:r>
          </w:p>
        </w:tc>
        <w:tc>
          <w:tcPr>
            <w:tcW w:w="8010" w:type="dxa"/>
            <w:gridSpan w:val="3"/>
          </w:tcPr>
          <w:p w14:paraId="06D43AC5" w14:textId="77777777" w:rsidR="00573BD7" w:rsidRPr="00111353" w:rsidRDefault="00573BD7" w:rsidP="00CC1C34">
            <w:pPr>
              <w:keepNext/>
              <w:spacing w:before="120" w:after="0"/>
              <w:jc w:val="left"/>
              <w:rPr>
                <w:rFonts w:cs="Calibri"/>
                <w:b/>
                <w:szCs w:val="24"/>
              </w:rPr>
            </w:pPr>
            <w:r w:rsidRPr="00111353">
              <w:rPr>
                <w:rFonts w:cs="Calibri"/>
                <w:b/>
                <w:szCs w:val="24"/>
              </w:rPr>
              <w:t>Accounting Services</w:t>
            </w:r>
          </w:p>
        </w:tc>
      </w:tr>
      <w:tr w:rsidR="00573BD7" w:rsidRPr="007A06E5" w14:paraId="4FE0F5C8" w14:textId="77777777" w:rsidTr="00E74180">
        <w:tc>
          <w:tcPr>
            <w:tcW w:w="1368" w:type="dxa"/>
          </w:tcPr>
          <w:p w14:paraId="10CD0579" w14:textId="77777777" w:rsidR="00573BD7" w:rsidRPr="00111353" w:rsidRDefault="00573BD7" w:rsidP="00CC1C34">
            <w:pPr>
              <w:spacing w:before="120" w:after="0"/>
              <w:jc w:val="left"/>
              <w:rPr>
                <w:b/>
              </w:rPr>
            </w:pPr>
            <w:r w:rsidRPr="00111353">
              <w:rPr>
                <w:b/>
              </w:rPr>
              <w:t>E72200</w:t>
            </w:r>
          </w:p>
        </w:tc>
        <w:tc>
          <w:tcPr>
            <w:tcW w:w="8010" w:type="dxa"/>
            <w:gridSpan w:val="3"/>
          </w:tcPr>
          <w:p w14:paraId="24579AF9" w14:textId="77777777" w:rsidR="00573BD7" w:rsidRPr="00111353" w:rsidRDefault="00573BD7" w:rsidP="00CC1C34">
            <w:pPr>
              <w:keepNext/>
              <w:spacing w:before="120" w:after="0"/>
              <w:jc w:val="left"/>
              <w:rPr>
                <w:rFonts w:cs="Calibri"/>
                <w:b/>
                <w:szCs w:val="24"/>
              </w:rPr>
            </w:pPr>
            <w:r w:rsidRPr="00111353">
              <w:rPr>
                <w:rFonts w:cs="Calibri"/>
                <w:b/>
                <w:szCs w:val="24"/>
              </w:rPr>
              <w:t>Advertising/Promotion</w:t>
            </w:r>
          </w:p>
        </w:tc>
      </w:tr>
      <w:tr w:rsidR="00573BD7" w:rsidRPr="007A06E5" w14:paraId="6A0E913B" w14:textId="77777777" w:rsidTr="00E74180">
        <w:tc>
          <w:tcPr>
            <w:tcW w:w="1368" w:type="dxa"/>
          </w:tcPr>
          <w:p w14:paraId="0441E3C2" w14:textId="77777777" w:rsidR="00573BD7" w:rsidRPr="00111353" w:rsidRDefault="00573BD7" w:rsidP="00CC1C34">
            <w:pPr>
              <w:spacing w:before="120" w:after="0"/>
              <w:jc w:val="left"/>
              <w:rPr>
                <w:b/>
              </w:rPr>
            </w:pPr>
            <w:r w:rsidRPr="00111353">
              <w:rPr>
                <w:b/>
              </w:rPr>
              <w:t xml:space="preserve">E72300 </w:t>
            </w:r>
          </w:p>
        </w:tc>
        <w:tc>
          <w:tcPr>
            <w:tcW w:w="8010" w:type="dxa"/>
            <w:gridSpan w:val="3"/>
          </w:tcPr>
          <w:p w14:paraId="6ECB44BE"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Medical Materials and Supplies</w:t>
            </w:r>
          </w:p>
          <w:p w14:paraId="071920DE" w14:textId="77777777" w:rsidR="00573BD7" w:rsidRPr="00111353" w:rsidRDefault="00573BD7" w:rsidP="00CC1C34">
            <w:pPr>
              <w:keepNext/>
              <w:spacing w:after="0"/>
              <w:jc w:val="left"/>
              <w:rPr>
                <w:rFonts w:ascii="Times New Roman" w:hAnsi="Times New Roman" w:cs="Calibri"/>
                <w:b/>
                <w:sz w:val="18"/>
                <w:szCs w:val="24"/>
              </w:rPr>
            </w:pPr>
            <w:r w:rsidRPr="00111353">
              <w:t>Includes charges for Durable Medical Equipment and Pharmaceuticals.</w:t>
            </w:r>
          </w:p>
        </w:tc>
      </w:tr>
      <w:tr w:rsidR="00573BD7" w:rsidRPr="007A06E5" w14:paraId="47E4DB67" w14:textId="77777777" w:rsidTr="00E74180">
        <w:tc>
          <w:tcPr>
            <w:tcW w:w="1368" w:type="dxa"/>
          </w:tcPr>
          <w:p w14:paraId="4BE66132" w14:textId="77777777" w:rsidR="00573BD7" w:rsidRDefault="00573BD7" w:rsidP="00CC1C34">
            <w:pPr>
              <w:spacing w:before="120" w:after="0"/>
              <w:jc w:val="left"/>
              <w:rPr>
                <w:b/>
              </w:rPr>
            </w:pPr>
            <w:r>
              <w:rPr>
                <w:b/>
              </w:rPr>
              <w:lastRenderedPageBreak/>
              <w:t>E72400</w:t>
            </w:r>
          </w:p>
          <w:p w14:paraId="602B900E" w14:textId="77777777" w:rsidR="00573BD7" w:rsidRDefault="00573BD7" w:rsidP="00CC1C34">
            <w:pPr>
              <w:spacing w:before="120" w:after="0"/>
              <w:jc w:val="left"/>
              <w:rPr>
                <w:b/>
              </w:rPr>
            </w:pPr>
            <w:r>
              <w:rPr>
                <w:b/>
              </w:rPr>
              <w:t>E72500</w:t>
            </w:r>
          </w:p>
          <w:p w14:paraId="02426193" w14:textId="77777777" w:rsidR="00573BD7" w:rsidRPr="00111353" w:rsidRDefault="00573BD7" w:rsidP="00CC1C34">
            <w:pPr>
              <w:spacing w:before="120" w:after="0"/>
              <w:jc w:val="left"/>
              <w:rPr>
                <w:b/>
              </w:rPr>
            </w:pPr>
            <w:r>
              <w:rPr>
                <w:b/>
              </w:rPr>
              <w:t>E72600</w:t>
            </w:r>
          </w:p>
        </w:tc>
        <w:tc>
          <w:tcPr>
            <w:tcW w:w="8010" w:type="dxa"/>
            <w:gridSpan w:val="3"/>
          </w:tcPr>
          <w:p w14:paraId="47A5FAE0" w14:textId="77777777" w:rsidR="00573BD7" w:rsidRDefault="00573BD7" w:rsidP="00CC1C34">
            <w:pPr>
              <w:keepNext/>
              <w:spacing w:before="120" w:after="0"/>
              <w:jc w:val="left"/>
              <w:rPr>
                <w:rFonts w:cs="Calibri"/>
                <w:b/>
                <w:szCs w:val="24"/>
              </w:rPr>
            </w:pPr>
            <w:r>
              <w:rPr>
                <w:rFonts w:cs="Calibri"/>
                <w:b/>
                <w:szCs w:val="24"/>
              </w:rPr>
              <w:t>Medical Contractual Services</w:t>
            </w:r>
          </w:p>
          <w:p w14:paraId="45963F3D" w14:textId="77777777" w:rsidR="00573BD7" w:rsidRDefault="00573BD7" w:rsidP="00CC1C34">
            <w:pPr>
              <w:keepNext/>
              <w:spacing w:before="120" w:after="0"/>
              <w:jc w:val="left"/>
              <w:rPr>
                <w:rFonts w:cs="Calibri"/>
                <w:b/>
                <w:szCs w:val="24"/>
              </w:rPr>
            </w:pPr>
            <w:r>
              <w:rPr>
                <w:rFonts w:cs="Calibri"/>
                <w:b/>
                <w:szCs w:val="24"/>
              </w:rPr>
              <w:t>HCN Other Expenses</w:t>
            </w:r>
          </w:p>
          <w:p w14:paraId="3004EC2A" w14:textId="77777777" w:rsidR="00573BD7" w:rsidRPr="00111353" w:rsidRDefault="00573BD7" w:rsidP="00CC1C34">
            <w:pPr>
              <w:keepNext/>
              <w:spacing w:before="120" w:after="0"/>
              <w:jc w:val="left"/>
              <w:rPr>
                <w:rFonts w:cs="Calibri"/>
                <w:b/>
                <w:szCs w:val="24"/>
              </w:rPr>
            </w:pPr>
            <w:r>
              <w:rPr>
                <w:rFonts w:cs="Calibri"/>
                <w:b/>
                <w:szCs w:val="24"/>
              </w:rPr>
              <w:t>Medical Billing Services</w:t>
            </w:r>
          </w:p>
        </w:tc>
      </w:tr>
      <w:tr w:rsidR="00573BD7" w:rsidRPr="007A06E5" w14:paraId="7BE54818" w14:textId="77777777" w:rsidTr="00E74180">
        <w:tc>
          <w:tcPr>
            <w:tcW w:w="1368" w:type="dxa"/>
          </w:tcPr>
          <w:p w14:paraId="31C1D795" w14:textId="77777777" w:rsidR="00573BD7" w:rsidRPr="00111353" w:rsidRDefault="00573BD7" w:rsidP="00CC1C34">
            <w:pPr>
              <w:spacing w:before="120" w:after="0"/>
              <w:jc w:val="left"/>
              <w:rPr>
                <w:b/>
              </w:rPr>
            </w:pPr>
            <w:r w:rsidRPr="00111353">
              <w:rPr>
                <w:b/>
              </w:rPr>
              <w:t>E73000</w:t>
            </w:r>
          </w:p>
        </w:tc>
        <w:tc>
          <w:tcPr>
            <w:tcW w:w="8010" w:type="dxa"/>
            <w:gridSpan w:val="3"/>
          </w:tcPr>
          <w:p w14:paraId="74784ECF"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Materials and Supplies</w:t>
            </w:r>
          </w:p>
          <w:p w14:paraId="467459AE" w14:textId="77777777" w:rsidR="00573BD7" w:rsidRPr="00111353" w:rsidRDefault="00573BD7" w:rsidP="00CC1C34">
            <w:pPr>
              <w:keepLines/>
              <w:spacing w:after="0"/>
              <w:jc w:val="left"/>
              <w:rPr>
                <w:rFonts w:ascii="Times New Roman" w:hAnsi="Times New Roman"/>
                <w:sz w:val="18"/>
                <w:szCs w:val="21"/>
                <w:lang w:eastAsia="ja-JP"/>
              </w:rPr>
            </w:pPr>
            <w:r w:rsidRPr="00111353">
              <w:rPr>
                <w:lang w:eastAsia="ja-JP"/>
              </w:rPr>
              <w:t>Includes charges for printing and reproduction, building and construction supplies, office supplies, motor fuel and lubricants, educational &amp; Lab supplies, food products, and supplies i.e., hazardous chemicals or waste, data processing supplies, and other materials athletic supplies, photos, slides, movies, or medical supplies.</w:t>
            </w:r>
          </w:p>
          <w:p w14:paraId="78A13310" w14:textId="77777777" w:rsidR="00573BD7" w:rsidRPr="00111353" w:rsidRDefault="00573BD7" w:rsidP="00CC1C34">
            <w:pPr>
              <w:keepNext/>
              <w:spacing w:after="0"/>
              <w:jc w:val="left"/>
              <w:rPr>
                <w:lang w:eastAsia="ja-JP"/>
              </w:rPr>
            </w:pPr>
          </w:p>
          <w:p w14:paraId="5B30D842" w14:textId="77777777" w:rsidR="00573BD7" w:rsidRPr="00111353" w:rsidRDefault="00573BD7" w:rsidP="00CC1C34">
            <w:pPr>
              <w:spacing w:after="0"/>
              <w:jc w:val="left"/>
              <w:rPr>
                <w:rFonts w:ascii="Times New Roman" w:hAnsi="Times New Roman" w:cs="Calibri"/>
                <w:b/>
                <w:sz w:val="18"/>
                <w:szCs w:val="24"/>
              </w:rPr>
            </w:pPr>
            <w:r w:rsidRPr="00111353">
              <w:t xml:space="preserve">For Duplicating Services please refer to the rate sheet published on the </w:t>
            </w:r>
            <w:r>
              <w:t>Budget Portal</w:t>
            </w:r>
            <w:r w:rsidRPr="00111353">
              <w:t>.</w:t>
            </w:r>
          </w:p>
        </w:tc>
      </w:tr>
      <w:tr w:rsidR="00573BD7" w:rsidRPr="007A06E5" w14:paraId="67966F24" w14:textId="77777777" w:rsidTr="00E74180">
        <w:tc>
          <w:tcPr>
            <w:tcW w:w="1368" w:type="dxa"/>
          </w:tcPr>
          <w:p w14:paraId="260BC50B" w14:textId="77777777" w:rsidR="00573BD7" w:rsidRPr="00111353" w:rsidRDefault="00573BD7" w:rsidP="00CC1C34">
            <w:pPr>
              <w:spacing w:before="120" w:after="0"/>
              <w:jc w:val="left"/>
              <w:rPr>
                <w:rFonts w:ascii="Times New Roman" w:hAnsi="Times New Roman"/>
                <w:b/>
                <w:sz w:val="18"/>
                <w:szCs w:val="21"/>
              </w:rPr>
            </w:pPr>
            <w:r w:rsidRPr="00111353">
              <w:rPr>
                <w:b/>
              </w:rPr>
              <w:t>E73400</w:t>
            </w:r>
          </w:p>
        </w:tc>
        <w:tc>
          <w:tcPr>
            <w:tcW w:w="8010" w:type="dxa"/>
            <w:gridSpan w:val="3"/>
          </w:tcPr>
          <w:p w14:paraId="2C930872" w14:textId="77777777" w:rsidR="00573BD7" w:rsidRPr="00111353" w:rsidRDefault="00573BD7" w:rsidP="00CC1C34">
            <w:pPr>
              <w:keepNext/>
              <w:spacing w:before="120" w:after="0"/>
              <w:jc w:val="left"/>
              <w:rPr>
                <w:rFonts w:ascii="Times New Roman" w:hAnsi="Times New Roman" w:cs="Calibri"/>
                <w:b/>
                <w:sz w:val="18"/>
                <w:szCs w:val="21"/>
              </w:rPr>
            </w:pPr>
            <w:r w:rsidRPr="00111353">
              <w:rPr>
                <w:rFonts w:cs="Calibri"/>
                <w:b/>
              </w:rPr>
              <w:t>Purchases for Resale</w:t>
            </w:r>
          </w:p>
          <w:p w14:paraId="1FB7C1E7" w14:textId="77777777" w:rsidR="00573BD7" w:rsidRPr="00111353" w:rsidRDefault="00573BD7" w:rsidP="00CC1C34">
            <w:pPr>
              <w:keepNext/>
              <w:spacing w:after="0"/>
              <w:jc w:val="left"/>
              <w:rPr>
                <w:rFonts w:cs="Calibri"/>
              </w:rPr>
            </w:pPr>
            <w:r w:rsidRPr="00111353">
              <w:rPr>
                <w:rFonts w:cs="Calibri"/>
              </w:rPr>
              <w:t>The purchase of commodities and/or services by the University for the purpose of selling them for the benefit of the University</w:t>
            </w:r>
            <w:r>
              <w:rPr>
                <w:rFonts w:cs="Calibri"/>
              </w:rPr>
              <w:t>.</w:t>
            </w:r>
          </w:p>
        </w:tc>
      </w:tr>
      <w:tr w:rsidR="00573BD7" w:rsidRPr="007A06E5" w14:paraId="01CB30C0" w14:textId="77777777" w:rsidTr="00E74180">
        <w:tc>
          <w:tcPr>
            <w:tcW w:w="1368" w:type="dxa"/>
          </w:tcPr>
          <w:p w14:paraId="1132A913" w14:textId="77777777" w:rsidR="00573BD7" w:rsidRPr="00111353" w:rsidRDefault="00573BD7" w:rsidP="00CC1C34">
            <w:pPr>
              <w:spacing w:before="120" w:after="0"/>
              <w:jc w:val="left"/>
              <w:rPr>
                <w:b/>
              </w:rPr>
            </w:pPr>
            <w:r w:rsidRPr="00111353">
              <w:rPr>
                <w:b/>
              </w:rPr>
              <w:t>E74001</w:t>
            </w:r>
          </w:p>
        </w:tc>
        <w:tc>
          <w:tcPr>
            <w:tcW w:w="8010" w:type="dxa"/>
            <w:gridSpan w:val="3"/>
          </w:tcPr>
          <w:p w14:paraId="5F8CEE14"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Bad Debt Expense</w:t>
            </w:r>
          </w:p>
          <w:p w14:paraId="3C966D9A" w14:textId="77777777" w:rsidR="00573BD7" w:rsidRPr="00111353" w:rsidRDefault="00573BD7" w:rsidP="00CC1C34">
            <w:pPr>
              <w:pStyle w:val="NoSpacing"/>
              <w:keepNext/>
              <w:jc w:val="left"/>
              <w:rPr>
                <w:rFonts w:ascii="Times New Roman" w:hAnsi="Times New Roman"/>
                <w:sz w:val="18"/>
                <w:szCs w:val="21"/>
              </w:rPr>
            </w:pPr>
            <w:r w:rsidRPr="00111353">
              <w:t>Includes the percentage of revenue not expected to be collected.</w:t>
            </w:r>
          </w:p>
          <w:p w14:paraId="71F77BD8" w14:textId="77777777" w:rsidR="00573BD7" w:rsidRPr="00111353" w:rsidRDefault="00573BD7" w:rsidP="00CC1C34">
            <w:pPr>
              <w:pStyle w:val="NoSpacing"/>
              <w:keepNext/>
              <w:jc w:val="left"/>
            </w:pPr>
          </w:p>
          <w:p w14:paraId="3E56F193" w14:textId="77777777" w:rsidR="00573BD7" w:rsidRPr="00111353" w:rsidRDefault="00573BD7" w:rsidP="00CC1C34">
            <w:pPr>
              <w:pStyle w:val="NoSpacing"/>
              <w:keepNext/>
              <w:jc w:val="left"/>
            </w:pPr>
            <w:r w:rsidRPr="00111353">
              <w:t xml:space="preserve">Parking, Housing operations and all departments that receive tuition-based revenues will use this line item.  </w:t>
            </w:r>
          </w:p>
          <w:p w14:paraId="287E61A8" w14:textId="77777777" w:rsidR="00573BD7" w:rsidRPr="00111353" w:rsidRDefault="00573BD7" w:rsidP="00CC1C34">
            <w:pPr>
              <w:pStyle w:val="NoSpacing"/>
              <w:keepNext/>
              <w:jc w:val="left"/>
            </w:pPr>
          </w:p>
          <w:p w14:paraId="137527ED" w14:textId="77777777" w:rsidR="00573BD7" w:rsidRPr="00111353" w:rsidRDefault="00573BD7" w:rsidP="00CC1C34">
            <w:pPr>
              <w:pStyle w:val="NoSpacing"/>
              <w:keepNext/>
              <w:jc w:val="left"/>
            </w:pPr>
            <w:r w:rsidRPr="00111353">
              <w:t>The Office of Financial Planning and The Office of Auxiliary &amp; Enterprise Development will calculate the percentage of uncollectible accounts that is ap</w:t>
            </w:r>
            <w:r>
              <w:t>plied to estimate this line.</w:t>
            </w:r>
          </w:p>
          <w:p w14:paraId="108963ED" w14:textId="77777777" w:rsidR="00573BD7" w:rsidRPr="00111353" w:rsidRDefault="00573BD7" w:rsidP="00CC1C34">
            <w:pPr>
              <w:pStyle w:val="NoSpacing"/>
              <w:keepNext/>
              <w:jc w:val="left"/>
              <w:rPr>
                <w:rFonts w:cs="Calibri"/>
                <w:b/>
                <w:szCs w:val="24"/>
              </w:rPr>
            </w:pPr>
          </w:p>
        </w:tc>
      </w:tr>
      <w:tr w:rsidR="00573BD7" w:rsidRPr="007A06E5" w14:paraId="7E803793" w14:textId="77777777" w:rsidTr="00E74180">
        <w:tc>
          <w:tcPr>
            <w:tcW w:w="1368" w:type="dxa"/>
          </w:tcPr>
          <w:p w14:paraId="6B19EB52" w14:textId="77777777" w:rsidR="00573BD7" w:rsidRPr="00111353" w:rsidRDefault="00573BD7" w:rsidP="00CC1C34">
            <w:pPr>
              <w:spacing w:before="120" w:after="0"/>
              <w:jc w:val="left"/>
              <w:rPr>
                <w:b/>
              </w:rPr>
            </w:pPr>
            <w:r w:rsidRPr="00111353">
              <w:rPr>
                <w:b/>
              </w:rPr>
              <w:t>E77210</w:t>
            </w:r>
          </w:p>
        </w:tc>
        <w:tc>
          <w:tcPr>
            <w:tcW w:w="8010" w:type="dxa"/>
            <w:gridSpan w:val="3"/>
          </w:tcPr>
          <w:p w14:paraId="5C65A41F"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Game Expenses</w:t>
            </w:r>
          </w:p>
          <w:p w14:paraId="4256296E" w14:textId="77777777" w:rsidR="00573BD7" w:rsidRPr="00111353" w:rsidRDefault="00573BD7" w:rsidP="00CC1C34">
            <w:pPr>
              <w:pStyle w:val="NoSpacing"/>
              <w:keepNext/>
              <w:jc w:val="left"/>
              <w:rPr>
                <w:rFonts w:ascii="Times New Roman" w:hAnsi="Times New Roman" w:cs="Calibri"/>
                <w:b/>
                <w:sz w:val="18"/>
                <w:szCs w:val="24"/>
              </w:rPr>
            </w:pPr>
            <w:r w:rsidRPr="00111353">
              <w:t>Athletic charges incurred for material and supplies and rental of production equipment at a game.</w:t>
            </w:r>
          </w:p>
        </w:tc>
      </w:tr>
      <w:tr w:rsidR="00573BD7" w:rsidRPr="007A06E5" w14:paraId="03B60406" w14:textId="77777777" w:rsidTr="00E74180">
        <w:tc>
          <w:tcPr>
            <w:tcW w:w="1368" w:type="dxa"/>
          </w:tcPr>
          <w:p w14:paraId="17E101B5" w14:textId="77777777" w:rsidR="00573BD7" w:rsidRPr="00111353" w:rsidRDefault="00573BD7" w:rsidP="00CC1C34">
            <w:pPr>
              <w:spacing w:before="120" w:after="0"/>
              <w:jc w:val="left"/>
              <w:rPr>
                <w:b/>
              </w:rPr>
            </w:pPr>
            <w:r w:rsidRPr="00111353">
              <w:rPr>
                <w:b/>
              </w:rPr>
              <w:t>E77391</w:t>
            </w:r>
          </w:p>
        </w:tc>
        <w:tc>
          <w:tcPr>
            <w:tcW w:w="8010" w:type="dxa"/>
            <w:gridSpan w:val="3"/>
          </w:tcPr>
          <w:p w14:paraId="2E0B479C"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b/>
                <w:szCs w:val="24"/>
              </w:rPr>
              <w:t>Athletic Equipment and Supplies</w:t>
            </w:r>
          </w:p>
          <w:p w14:paraId="01C6F0C3" w14:textId="77777777" w:rsidR="00573BD7" w:rsidRPr="00111353" w:rsidRDefault="00573BD7" w:rsidP="00CC1C34">
            <w:pPr>
              <w:pStyle w:val="NoSpacing"/>
              <w:keepNext/>
              <w:jc w:val="left"/>
            </w:pPr>
            <w:r w:rsidRPr="00111353">
              <w:t>Athletic charges incurred for team supplies.</w:t>
            </w:r>
          </w:p>
          <w:p w14:paraId="480F0816" w14:textId="77777777" w:rsidR="00573BD7" w:rsidRPr="00111353" w:rsidRDefault="00573BD7" w:rsidP="00CC1C34">
            <w:pPr>
              <w:pStyle w:val="NoSpacing"/>
              <w:keepNext/>
              <w:jc w:val="left"/>
              <w:rPr>
                <w:rFonts w:ascii="Times New Roman" w:hAnsi="Times New Roman" w:cs="Calibri"/>
                <w:b/>
                <w:sz w:val="18"/>
                <w:szCs w:val="24"/>
              </w:rPr>
            </w:pPr>
          </w:p>
        </w:tc>
      </w:tr>
      <w:tr w:rsidR="00573BD7" w:rsidRPr="007A06E5" w14:paraId="14DF2560" w14:textId="77777777" w:rsidTr="00E74180">
        <w:tc>
          <w:tcPr>
            <w:tcW w:w="1368" w:type="dxa"/>
          </w:tcPr>
          <w:p w14:paraId="78C4FDFE" w14:textId="77777777" w:rsidR="00573BD7" w:rsidRPr="00111353" w:rsidRDefault="00573BD7" w:rsidP="00CC1C34">
            <w:pPr>
              <w:spacing w:before="120" w:after="0"/>
              <w:jc w:val="left"/>
              <w:rPr>
                <w:b/>
              </w:rPr>
            </w:pPr>
            <w:r w:rsidRPr="00111353">
              <w:rPr>
                <w:b/>
              </w:rPr>
              <w:t xml:space="preserve">E88000 </w:t>
            </w:r>
          </w:p>
        </w:tc>
        <w:tc>
          <w:tcPr>
            <w:tcW w:w="8010" w:type="dxa"/>
            <w:gridSpan w:val="3"/>
          </w:tcPr>
          <w:p w14:paraId="3850F2BC" w14:textId="77777777" w:rsidR="00573BD7" w:rsidRPr="00111353" w:rsidRDefault="00573BD7" w:rsidP="00CC1C34">
            <w:pPr>
              <w:keepNext/>
              <w:spacing w:before="120" w:after="0"/>
              <w:jc w:val="left"/>
              <w:rPr>
                <w:rFonts w:ascii="Times New Roman" w:hAnsi="Times New Roman" w:cs="Calibri"/>
                <w:b/>
                <w:sz w:val="18"/>
                <w:szCs w:val="24"/>
              </w:rPr>
            </w:pPr>
            <w:r w:rsidRPr="00111353">
              <w:rPr>
                <w:rFonts w:cs="Calibri" w:hint="eastAsia"/>
                <w:b/>
                <w:szCs w:val="24"/>
              </w:rPr>
              <w:t>Unrealized Gains/Losses</w:t>
            </w:r>
          </w:p>
          <w:p w14:paraId="147CDAB6" w14:textId="77777777" w:rsidR="00573BD7" w:rsidRPr="00111353" w:rsidRDefault="00573BD7" w:rsidP="00CC1C34">
            <w:pPr>
              <w:pStyle w:val="NoSpacing"/>
              <w:keepNext/>
              <w:jc w:val="left"/>
              <w:rPr>
                <w:rFonts w:ascii="Times New Roman" w:hAnsi="Times New Roman" w:cs="Calibri"/>
                <w:sz w:val="18"/>
                <w:szCs w:val="24"/>
              </w:rPr>
            </w:pPr>
            <w:r w:rsidRPr="00111353">
              <w:t>Unrealized Gains or losses made on investments.</w:t>
            </w:r>
          </w:p>
        </w:tc>
      </w:tr>
      <w:tr w:rsidR="00573BD7" w:rsidRPr="007A06E5" w14:paraId="1521D4BE" w14:textId="77777777" w:rsidTr="00E74180">
        <w:tc>
          <w:tcPr>
            <w:tcW w:w="1368" w:type="dxa"/>
          </w:tcPr>
          <w:p w14:paraId="4FA9A2A0" w14:textId="77777777" w:rsidR="00573BD7" w:rsidRPr="00111353" w:rsidRDefault="00573BD7" w:rsidP="00CC1C34">
            <w:pPr>
              <w:spacing w:before="120" w:after="0"/>
              <w:jc w:val="left"/>
              <w:rPr>
                <w:b/>
              </w:rPr>
            </w:pPr>
            <w:r w:rsidRPr="00111353">
              <w:rPr>
                <w:b/>
              </w:rPr>
              <w:t>E89100</w:t>
            </w:r>
          </w:p>
        </w:tc>
        <w:tc>
          <w:tcPr>
            <w:tcW w:w="8010" w:type="dxa"/>
            <w:gridSpan w:val="3"/>
          </w:tcPr>
          <w:p w14:paraId="39D0AA4B" w14:textId="77777777" w:rsidR="00573BD7" w:rsidRPr="00111353" w:rsidRDefault="00573BD7" w:rsidP="00CC1C34">
            <w:pPr>
              <w:keepNext/>
              <w:spacing w:before="120" w:after="0"/>
              <w:jc w:val="left"/>
              <w:rPr>
                <w:rFonts w:cs="Calibri"/>
                <w:b/>
                <w:szCs w:val="24"/>
              </w:rPr>
            </w:pPr>
            <w:r w:rsidRPr="00111353">
              <w:rPr>
                <w:rFonts w:cs="Calibri"/>
                <w:b/>
                <w:szCs w:val="24"/>
              </w:rPr>
              <w:t>Investment Expenses</w:t>
            </w:r>
            <w:r>
              <w:rPr>
                <w:rFonts w:cs="Calibri"/>
                <w:b/>
                <w:szCs w:val="24"/>
              </w:rPr>
              <w:t xml:space="preserve"> </w:t>
            </w:r>
          </w:p>
        </w:tc>
      </w:tr>
    </w:tbl>
    <w:p w14:paraId="558F21C7" w14:textId="77777777" w:rsidR="00573BD7" w:rsidRDefault="00573BD7" w:rsidP="00FE0494">
      <w:pPr>
        <w:jc w:val="left"/>
      </w:pPr>
    </w:p>
    <w:p w14:paraId="2CB15223" w14:textId="56413BF6" w:rsidR="00FE0494" w:rsidRDefault="00FE0494" w:rsidP="009A66EF">
      <w:pPr>
        <w:pStyle w:val="Heading1"/>
      </w:pPr>
      <w:bookmarkStart w:id="53" w:name="_Toc127353657"/>
      <w:r>
        <w:lastRenderedPageBreak/>
        <w:t>Entering the Budget in PantherSoft</w:t>
      </w:r>
      <w:bookmarkEnd w:id="53"/>
    </w:p>
    <w:p w14:paraId="29A8E062" w14:textId="77777777" w:rsidR="00FE0494" w:rsidRDefault="00FE0494" w:rsidP="00B50931">
      <w:r>
        <w:t>This section assumes that you have already developed a full year’s budget for revenues and expenses and are ready to enter the data into PantherSoft.</w:t>
      </w:r>
    </w:p>
    <w:p w14:paraId="27DCE650" w14:textId="26029AD0" w:rsidR="0060095B" w:rsidRDefault="0060095B" w:rsidP="00B50931">
      <w:pPr>
        <w:pStyle w:val="Heading2"/>
        <w:keepNext/>
        <w:jc w:val="both"/>
      </w:pPr>
      <w:bookmarkStart w:id="54" w:name="_Toc127353658"/>
      <w:r w:rsidRPr="00D04735">
        <w:t xml:space="preserve">Accessing the </w:t>
      </w:r>
      <w:r>
        <w:t>REQUESTED</w:t>
      </w:r>
      <w:r w:rsidRPr="00D04735">
        <w:t xml:space="preserve"> Ledger</w:t>
      </w:r>
      <w:bookmarkEnd w:id="54"/>
    </w:p>
    <w:p w14:paraId="1497136F" w14:textId="77777777" w:rsidR="00567728" w:rsidRDefault="00567728" w:rsidP="00567728">
      <w:pPr>
        <w:pStyle w:val="ListParagraph"/>
        <w:numPr>
          <w:ilvl w:val="0"/>
          <w:numId w:val="30"/>
        </w:numPr>
        <w:spacing w:after="0"/>
        <w:contextualSpacing w:val="0"/>
      </w:pPr>
      <w:r w:rsidRPr="009F1A11">
        <w:t xml:space="preserve">Login in to PantherSoft Financials </w:t>
      </w:r>
      <w:r>
        <w:t>and n</w:t>
      </w:r>
      <w:r w:rsidRPr="009F1A11">
        <w:t xml:space="preserve">avigate to the </w:t>
      </w:r>
      <w:r w:rsidRPr="008E49B2">
        <w:rPr>
          <w:rStyle w:val="SubtleEmphasis"/>
          <w:b/>
          <w:bCs/>
          <w:i w:val="0"/>
          <w:iCs/>
        </w:rPr>
        <w:t>Detail Budget Maintenance</w:t>
      </w:r>
      <w:r w:rsidRPr="009F1A11">
        <w:rPr>
          <w:rStyle w:val="SubtleEmphasis"/>
        </w:rPr>
        <w:t xml:space="preserve"> </w:t>
      </w:r>
      <w:r>
        <w:rPr>
          <w:rStyle w:val="SubtleEmphasis"/>
        </w:rPr>
        <w:t>(</w:t>
      </w:r>
      <w:r w:rsidRPr="008E49B2">
        <w:rPr>
          <w:rStyle w:val="SubtleEmphasis"/>
          <w:i w:val="0"/>
          <w:iCs/>
        </w:rPr>
        <w:t>DBM) using the drop-down menu. Select Budget Development and click on Budget Tools Icon.  Choose Detail Budget Maintenance</w:t>
      </w:r>
      <w:r>
        <w:rPr>
          <w:rStyle w:val="SubtleEmphasis"/>
          <w:i w:val="0"/>
          <w:iCs/>
        </w:rPr>
        <w:t>.</w:t>
      </w:r>
    </w:p>
    <w:p w14:paraId="02D15528" w14:textId="77777777" w:rsidR="00567728" w:rsidRDefault="00567728" w:rsidP="00567728">
      <w:pPr>
        <w:pStyle w:val="ListParagraph"/>
        <w:numPr>
          <w:ilvl w:val="0"/>
          <w:numId w:val="30"/>
        </w:numPr>
        <w:spacing w:after="120"/>
        <w:contextualSpacing w:val="0"/>
      </w:pPr>
      <w:r>
        <w:t xml:space="preserve">In the Business Unit enter FIU02 for FIU Foundation, and then click the </w:t>
      </w:r>
      <w:r w:rsidRPr="000663F1">
        <w:rPr>
          <w:b/>
          <w:i/>
        </w:rPr>
        <w:t>magnifying glass</w:t>
      </w:r>
      <w:r>
        <w:t xml:space="preserve"> button next to the Ledger field to open the Look Up Ledger box.</w:t>
      </w:r>
    </w:p>
    <w:p w14:paraId="33BC8C1D" w14:textId="63E13E33" w:rsidR="00567728" w:rsidRDefault="00567728" w:rsidP="00567728">
      <w:pPr>
        <w:pStyle w:val="ListParagraph"/>
        <w:numPr>
          <w:ilvl w:val="0"/>
          <w:numId w:val="30"/>
        </w:numPr>
        <w:spacing w:after="120"/>
        <w:contextualSpacing w:val="0"/>
      </w:pPr>
      <w:r>
        <w:t xml:space="preserve">Select ledger </w:t>
      </w:r>
      <w:r w:rsidR="00916D04">
        <w:t>REQUESTED</w:t>
      </w:r>
      <w:r>
        <w:t>. The lookup window will close.</w:t>
      </w:r>
    </w:p>
    <w:p w14:paraId="6358114C" w14:textId="079D5490" w:rsidR="00567728" w:rsidRDefault="00567728" w:rsidP="00567728">
      <w:pPr>
        <w:pStyle w:val="ListParagraph"/>
        <w:numPr>
          <w:ilvl w:val="0"/>
          <w:numId w:val="30"/>
        </w:numPr>
        <w:spacing w:after="120"/>
        <w:contextualSpacing w:val="0"/>
      </w:pPr>
      <w:r>
        <w:t xml:space="preserve">Click the </w:t>
      </w:r>
      <w:r w:rsidRPr="000663F1">
        <w:rPr>
          <w:b/>
          <w:i/>
        </w:rPr>
        <w:t>Search</w:t>
      </w:r>
      <w:r>
        <w:t xml:space="preserve"> button.</w:t>
      </w:r>
    </w:p>
    <w:p w14:paraId="39C1BE74" w14:textId="029A4275" w:rsidR="00ED66AE" w:rsidRDefault="00ED66AE" w:rsidP="00ED66AE">
      <w:pPr>
        <w:spacing w:after="120"/>
      </w:pPr>
      <w:r>
        <w:rPr>
          <w:noProof/>
        </w:rPr>
        <w:drawing>
          <wp:inline distT="0" distB="0" distL="0" distR="0" wp14:anchorId="72F434EE" wp14:editId="5037FCC6">
            <wp:extent cx="5943600" cy="3324225"/>
            <wp:effectExtent l="0" t="0" r="0" b="952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0"/>
                    <a:stretch>
                      <a:fillRect/>
                    </a:stretch>
                  </pic:blipFill>
                  <pic:spPr>
                    <a:xfrm>
                      <a:off x="0" y="0"/>
                      <a:ext cx="5943600" cy="3324225"/>
                    </a:xfrm>
                    <a:prstGeom prst="rect">
                      <a:avLst/>
                    </a:prstGeom>
                  </pic:spPr>
                </pic:pic>
              </a:graphicData>
            </a:graphic>
          </wp:inline>
        </w:drawing>
      </w:r>
    </w:p>
    <w:p w14:paraId="0BD3518D" w14:textId="6FADD0CB" w:rsidR="00ED66AE" w:rsidRDefault="00ED66AE" w:rsidP="000C12D0">
      <w:pPr>
        <w:pStyle w:val="ListParagraph"/>
        <w:keepNext/>
        <w:numPr>
          <w:ilvl w:val="0"/>
          <w:numId w:val="30"/>
        </w:numPr>
        <w:spacing w:after="120"/>
      </w:pPr>
      <w:r w:rsidRPr="0060095B">
        <w:lastRenderedPageBreak/>
        <w:t xml:space="preserve">On the following screen enter Fiscal year = </w:t>
      </w:r>
      <w:r w:rsidRPr="00177829">
        <w:rPr>
          <w:b/>
        </w:rPr>
        <w:t>2024</w:t>
      </w:r>
      <w:r w:rsidRPr="0060095B">
        <w:t xml:space="preserve"> and the </w:t>
      </w:r>
      <w:r w:rsidRPr="00177829">
        <w:rPr>
          <w:b/>
          <w:i/>
        </w:rPr>
        <w:t>Project ID</w:t>
      </w:r>
      <w:r w:rsidRPr="0060095B">
        <w:t xml:space="preserve">.  To see the </w:t>
      </w:r>
      <w:r w:rsidRPr="00177829">
        <w:rPr>
          <w:b/>
          <w:i/>
        </w:rPr>
        <w:t>ProjectID</w:t>
      </w:r>
      <w:r w:rsidRPr="0060095B">
        <w:t xml:space="preserve"> field you may have to click the </w:t>
      </w:r>
      <w:r w:rsidRPr="00177829">
        <w:rPr>
          <w:b/>
        </w:rPr>
        <w:t>View All</w:t>
      </w:r>
      <w:r w:rsidRPr="0060095B">
        <w:t xml:space="preserve"> link.</w:t>
      </w:r>
      <w:r w:rsidR="006719EB">
        <w:t xml:space="preserve">  </w:t>
      </w:r>
      <w:r w:rsidR="006719EB" w:rsidRPr="006719EB">
        <w:t>Click the Query link to proceed to the next screen</w:t>
      </w:r>
    </w:p>
    <w:p w14:paraId="1993956A" w14:textId="0D48B523" w:rsidR="00C03ABC" w:rsidRDefault="00B30411" w:rsidP="006719EB">
      <w:r w:rsidRPr="001C5A22">
        <w:rPr>
          <w:rFonts w:ascii="Verdana" w:hAnsi="Verdana"/>
          <w:noProof/>
          <w:sz w:val="14"/>
          <w:szCs w:val="14"/>
        </w:rPr>
        <w:drawing>
          <wp:anchor distT="0" distB="0" distL="114300" distR="114300" simplePos="0" relativeHeight="251665408" behindDoc="0" locked="0" layoutInCell="1" allowOverlap="1" wp14:anchorId="32775423" wp14:editId="201D1866">
            <wp:simplePos x="0" y="0"/>
            <wp:positionH relativeFrom="column">
              <wp:posOffset>4460760</wp:posOffset>
            </wp:positionH>
            <wp:positionV relativeFrom="paragraph">
              <wp:posOffset>802698</wp:posOffset>
            </wp:positionV>
            <wp:extent cx="482138" cy="1775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138" cy="177571"/>
                    </a:xfrm>
                    <a:prstGeom prst="rect">
                      <a:avLst/>
                    </a:prstGeom>
                  </pic:spPr>
                </pic:pic>
              </a:graphicData>
            </a:graphic>
            <wp14:sizeRelH relativeFrom="margin">
              <wp14:pctWidth>0</wp14:pctWidth>
            </wp14:sizeRelH>
            <wp14:sizeRelV relativeFrom="margin">
              <wp14:pctHeight>0</wp14:pctHeight>
            </wp14:sizeRelV>
          </wp:anchor>
        </w:drawing>
      </w:r>
      <w:r w:rsidR="00EE22DD" w:rsidRPr="00EE22DD">
        <w:rPr>
          <w:noProof/>
        </w:rPr>
        <w:t xml:space="preserve"> </w:t>
      </w:r>
      <w:r w:rsidR="000C12D0">
        <w:rPr>
          <w:noProof/>
        </w:rPr>
        <w:drawing>
          <wp:inline distT="0" distB="0" distL="0" distR="0" wp14:anchorId="3959AED8" wp14:editId="52F27239">
            <wp:extent cx="5943600" cy="5481320"/>
            <wp:effectExtent l="0" t="0" r="0" b="5080"/>
            <wp:docPr id="55" name="Picture 5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with low confidence"/>
                    <pic:cNvPicPr/>
                  </pic:nvPicPr>
                  <pic:blipFill>
                    <a:blip r:embed="rId32"/>
                    <a:stretch>
                      <a:fillRect/>
                    </a:stretch>
                  </pic:blipFill>
                  <pic:spPr>
                    <a:xfrm>
                      <a:off x="0" y="0"/>
                      <a:ext cx="5943600" cy="5481320"/>
                    </a:xfrm>
                    <a:prstGeom prst="rect">
                      <a:avLst/>
                    </a:prstGeom>
                  </pic:spPr>
                </pic:pic>
              </a:graphicData>
            </a:graphic>
          </wp:inline>
        </w:drawing>
      </w:r>
    </w:p>
    <w:p w14:paraId="612FA3B5" w14:textId="77777777" w:rsidR="009965CF" w:rsidRDefault="009965CF" w:rsidP="00992C00"/>
    <w:p w14:paraId="7B015147" w14:textId="7BA838FB" w:rsidR="00C03ABC" w:rsidRDefault="00C03ABC" w:rsidP="00B50931">
      <w:pPr>
        <w:pStyle w:val="Heading2"/>
        <w:jc w:val="both"/>
      </w:pPr>
      <w:bookmarkStart w:id="55" w:name="_Toc127353659"/>
      <w:r>
        <w:t>Entering the Budget in REQUESTED Ledger</w:t>
      </w:r>
      <w:bookmarkEnd w:id="55"/>
    </w:p>
    <w:p w14:paraId="7C9813D7" w14:textId="1DF3AB78" w:rsidR="00C03ABC" w:rsidRDefault="00C03ABC" w:rsidP="00B50931">
      <w:r>
        <w:t xml:space="preserve">The </w:t>
      </w:r>
      <w:r w:rsidRPr="00C03ABC">
        <w:rPr>
          <w:b/>
          <w:i/>
        </w:rPr>
        <w:t>Data By Year</w:t>
      </w:r>
      <w:r>
        <w:t xml:space="preserve"> screen shows all the budgetary accounts used for the various projects under the department ID ent</w:t>
      </w:r>
      <w:r w:rsidR="009976C8">
        <w:t xml:space="preserve">ered in FY </w:t>
      </w:r>
      <w:r w:rsidR="00992C00">
        <w:t>2023-24</w:t>
      </w:r>
      <w:r>
        <w:t xml:space="preserve">. </w:t>
      </w:r>
    </w:p>
    <w:p w14:paraId="713E1377" w14:textId="0E635B3D" w:rsidR="00C03ABC" w:rsidRDefault="00C03ABC" w:rsidP="00B50931">
      <w:r>
        <w:t xml:space="preserve">The Original Budget </w:t>
      </w:r>
      <w:r w:rsidR="00992C00">
        <w:t>2022-23</w:t>
      </w:r>
      <w:r>
        <w:t xml:space="preserve"> (Budget Base) and Forecast </w:t>
      </w:r>
      <w:r w:rsidR="00992C00">
        <w:t>2022-23</w:t>
      </w:r>
      <w:r>
        <w:t xml:space="preserve"> (Forecast Amount) will also by displayed in the screen, however, any change to Forecast amounts will be made in </w:t>
      </w:r>
      <w:r>
        <w:lastRenderedPageBreak/>
        <w:t>Ledger ACTUAL (</w:t>
      </w:r>
      <w:hyperlink w:anchor="_Entering_the_Forecast" w:history="1">
        <w:r w:rsidRPr="008F3917">
          <w:rPr>
            <w:rStyle w:val="Hyperlink"/>
          </w:rPr>
          <w:t>see Section Entering the Forecast in the ACTUAL Ledger</w:t>
        </w:r>
      </w:hyperlink>
      <w:r w:rsidR="008F3917">
        <w:t xml:space="preserve"> page </w:t>
      </w:r>
      <w:r w:rsidR="00E6275B">
        <w:t>10</w:t>
      </w:r>
      <w:r>
        <w:t xml:space="preserve">).  Please note the dollar values in the screen below will be blank until you click the </w:t>
      </w:r>
      <w:r w:rsidRPr="00C03ABC">
        <w:rPr>
          <w:b/>
          <w:i/>
        </w:rPr>
        <w:t>Calculate</w:t>
      </w:r>
      <w:r>
        <w:t xml:space="preserve"> button.</w:t>
      </w:r>
    </w:p>
    <w:p w14:paraId="0633FA90" w14:textId="238260B0" w:rsidR="00C03ABC" w:rsidRDefault="00296BAC" w:rsidP="00954AA5">
      <w:pPr>
        <w:jc w:val="center"/>
      </w:pPr>
      <w:r>
        <w:rPr>
          <w:noProof/>
        </w:rPr>
        <w:drawing>
          <wp:inline distT="0" distB="0" distL="0" distR="0" wp14:anchorId="511DCCAC" wp14:editId="5BC4095E">
            <wp:extent cx="5943600" cy="2988310"/>
            <wp:effectExtent l="133350" t="114300" r="133350" b="17399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33"/>
                    <a:stretch>
                      <a:fillRect/>
                    </a:stretch>
                  </pic:blipFill>
                  <pic:spPr>
                    <a:xfrm>
                      <a:off x="0" y="0"/>
                      <a:ext cx="5943600" cy="298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362339" w14:textId="56A50B96" w:rsidR="00C03ABC" w:rsidRDefault="00C03ABC" w:rsidP="00B50931">
      <w:r w:rsidRPr="00C03ABC">
        <w:t>To make changes, click on either the revenue or expense account link as it corresponds to the project for which the change is desired.</w:t>
      </w:r>
      <w:r>
        <w:t xml:space="preserve">  </w:t>
      </w:r>
      <w:r w:rsidRPr="00C03ABC">
        <w:t xml:space="preserve">The following Detail Budget Maintenance </w:t>
      </w:r>
      <w:r w:rsidR="00B871C0">
        <w:t xml:space="preserve">(DBM) </w:t>
      </w:r>
      <w:r w:rsidRPr="00C03ABC">
        <w:t>page will appear</w:t>
      </w:r>
      <w:r>
        <w:t>:</w:t>
      </w:r>
    </w:p>
    <w:p w14:paraId="43735330" w14:textId="33DE01AE" w:rsidR="008224CB" w:rsidRDefault="009965CF" w:rsidP="00954AA5">
      <w:pPr>
        <w:jc w:val="center"/>
      </w:pPr>
      <w:r w:rsidRPr="009965CF">
        <w:rPr>
          <w:noProof/>
        </w:rPr>
        <w:drawing>
          <wp:anchor distT="0" distB="0" distL="114300" distR="114300" simplePos="0" relativeHeight="251671552" behindDoc="0" locked="0" layoutInCell="1" allowOverlap="1" wp14:anchorId="5B09955A" wp14:editId="31FD53FB">
            <wp:simplePos x="0" y="0"/>
            <wp:positionH relativeFrom="margin">
              <wp:posOffset>5109383</wp:posOffset>
            </wp:positionH>
            <wp:positionV relativeFrom="paragraph">
              <wp:posOffset>868680</wp:posOffset>
            </wp:positionV>
            <wp:extent cx="199505" cy="75489"/>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505" cy="75489"/>
                    </a:xfrm>
                    <a:prstGeom prst="rect">
                      <a:avLst/>
                    </a:prstGeom>
                  </pic:spPr>
                </pic:pic>
              </a:graphicData>
            </a:graphic>
            <wp14:sizeRelH relativeFrom="margin">
              <wp14:pctWidth>0</wp14:pctWidth>
            </wp14:sizeRelH>
            <wp14:sizeRelV relativeFrom="margin">
              <wp14:pctHeight>0</wp14:pctHeight>
            </wp14:sizeRelV>
          </wp:anchor>
        </w:drawing>
      </w:r>
      <w:r w:rsidR="0046547E">
        <w:rPr>
          <w:noProof/>
        </w:rPr>
        <w:drawing>
          <wp:inline distT="0" distB="0" distL="0" distR="0" wp14:anchorId="66F32D33" wp14:editId="1D7A598C">
            <wp:extent cx="5943600" cy="2150110"/>
            <wp:effectExtent l="133350" t="114300" r="114300" b="15494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35"/>
                    <a:stretch>
                      <a:fillRect/>
                    </a:stretch>
                  </pic:blipFill>
                  <pic:spPr>
                    <a:xfrm>
                      <a:off x="0" y="0"/>
                      <a:ext cx="5943600" cy="215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BAB33" w14:textId="5CFA2C75" w:rsidR="006F55DD" w:rsidRDefault="006F55DD" w:rsidP="0046547E">
      <w:pPr>
        <w:spacing w:after="0"/>
        <w:jc w:val="left"/>
      </w:pPr>
      <w:r>
        <w:t>Enter or Edit the following fields as necessary</w:t>
      </w:r>
    </w:p>
    <w:p w14:paraId="074E05C5" w14:textId="005E083C" w:rsidR="006F55DD" w:rsidRPr="00954AA5" w:rsidRDefault="006F55DD" w:rsidP="00E001E2">
      <w:pPr>
        <w:pStyle w:val="ListParagraph"/>
        <w:numPr>
          <w:ilvl w:val="0"/>
          <w:numId w:val="10"/>
        </w:numPr>
        <w:rPr>
          <w:i/>
        </w:rPr>
      </w:pPr>
      <w:r w:rsidRPr="00954AA5">
        <w:rPr>
          <w:b/>
          <w:i/>
        </w:rPr>
        <w:t>Account</w:t>
      </w:r>
      <w:r w:rsidRPr="00954AA5">
        <w:rPr>
          <w:i/>
        </w:rPr>
        <w:t xml:space="preserve">:  </w:t>
      </w:r>
      <w:r w:rsidRPr="006F55DD">
        <w:t>(Most often R14000 or E11900)</w:t>
      </w:r>
    </w:p>
    <w:p w14:paraId="428639F6" w14:textId="56BEB254" w:rsidR="006F55DD" w:rsidRPr="006F55DD" w:rsidRDefault="006F55DD" w:rsidP="00E001E2">
      <w:pPr>
        <w:pStyle w:val="ListParagraph"/>
        <w:numPr>
          <w:ilvl w:val="0"/>
          <w:numId w:val="10"/>
        </w:numPr>
      </w:pPr>
      <w:r w:rsidRPr="006F55DD">
        <w:rPr>
          <w:b/>
        </w:rPr>
        <w:t>Fund</w:t>
      </w:r>
      <w:r w:rsidRPr="006F55DD">
        <w:t>:  900 or 903</w:t>
      </w:r>
    </w:p>
    <w:p w14:paraId="326A5DD2" w14:textId="03BD7B45" w:rsidR="006F55DD" w:rsidRPr="006F55DD" w:rsidRDefault="006F55DD" w:rsidP="00E001E2">
      <w:pPr>
        <w:pStyle w:val="ListParagraph"/>
        <w:numPr>
          <w:ilvl w:val="0"/>
          <w:numId w:val="10"/>
        </w:numPr>
      </w:pPr>
      <w:r w:rsidRPr="006F55DD">
        <w:rPr>
          <w:b/>
          <w:i/>
        </w:rPr>
        <w:t>Site</w:t>
      </w:r>
      <w:r w:rsidRPr="006F55DD">
        <w:t>:  (always choose 1 in Actual Ledger for Forecast and 01 in Requested Ledger for Budget)</w:t>
      </w:r>
    </w:p>
    <w:p w14:paraId="359E17C2" w14:textId="7F790253" w:rsidR="006F55DD" w:rsidRPr="006F55DD" w:rsidRDefault="006F55DD" w:rsidP="00E001E2">
      <w:pPr>
        <w:pStyle w:val="ListParagraph"/>
        <w:numPr>
          <w:ilvl w:val="0"/>
          <w:numId w:val="10"/>
        </w:numPr>
      </w:pPr>
      <w:r w:rsidRPr="006F55DD">
        <w:rPr>
          <w:b/>
          <w:i/>
        </w:rPr>
        <w:lastRenderedPageBreak/>
        <w:t>Pgm Code</w:t>
      </w:r>
      <w:r w:rsidRPr="006F55DD">
        <w:t>:  (always use 00)</w:t>
      </w:r>
    </w:p>
    <w:p w14:paraId="6F42EEEB" w14:textId="77777777" w:rsidR="006F55DD" w:rsidRPr="006F55DD" w:rsidRDefault="006F55DD" w:rsidP="00E001E2">
      <w:pPr>
        <w:pStyle w:val="ListParagraph"/>
        <w:numPr>
          <w:ilvl w:val="0"/>
          <w:numId w:val="10"/>
        </w:numPr>
        <w:rPr>
          <w:i/>
        </w:rPr>
      </w:pPr>
      <w:r w:rsidRPr="006F55DD">
        <w:rPr>
          <w:b/>
          <w:i/>
        </w:rPr>
        <w:t xml:space="preserve">Project </w:t>
      </w:r>
      <w:r>
        <w:rPr>
          <w:b/>
          <w:i/>
        </w:rPr>
        <w:t>ID</w:t>
      </w:r>
    </w:p>
    <w:p w14:paraId="7E51A031" w14:textId="5C526CF7" w:rsidR="001565D8" w:rsidRDefault="006F55DD" w:rsidP="00B50931">
      <w:r w:rsidRPr="006F55DD">
        <w:t>Click the plus sign “+” in order to add lines for revenues and expenses by period.</w:t>
      </w:r>
      <w:r w:rsidR="003B2562">
        <w:t xml:space="preserve">  </w:t>
      </w:r>
      <w:r w:rsidR="001565D8">
        <w:t>Once you have the number of lines corresponding to the number of periods in which you expect the revenues or expenses:</w:t>
      </w:r>
    </w:p>
    <w:p w14:paraId="1C7B7D40" w14:textId="59FA5E23" w:rsidR="001565D8" w:rsidRDefault="001565D8" w:rsidP="00E001E2">
      <w:pPr>
        <w:pStyle w:val="ListParagraph"/>
        <w:numPr>
          <w:ilvl w:val="0"/>
          <w:numId w:val="11"/>
        </w:numPr>
      </w:pPr>
      <w:r>
        <w:t>Adjust the period number</w:t>
      </w:r>
    </w:p>
    <w:p w14:paraId="62E8412A" w14:textId="25317F73" w:rsidR="001565D8" w:rsidRDefault="001565D8" w:rsidP="00E001E2">
      <w:pPr>
        <w:pStyle w:val="ListParagraph"/>
        <w:numPr>
          <w:ilvl w:val="0"/>
          <w:numId w:val="11"/>
        </w:numPr>
      </w:pPr>
      <w:r>
        <w:t>Enter the budget amount for each period</w:t>
      </w:r>
    </w:p>
    <w:p w14:paraId="0BEB1534" w14:textId="69F683AC" w:rsidR="001565D8" w:rsidRDefault="001565D8" w:rsidP="00B50931">
      <w:r w:rsidRPr="001565D8">
        <w:rPr>
          <w:b/>
        </w:rPr>
        <w:t>NOTE</w:t>
      </w:r>
      <w:r w:rsidRPr="001565D8">
        <w:t>:  The calculator option may also be used to add lines if distributing an amount.</w:t>
      </w:r>
      <w:r w:rsidR="00A07745">
        <w:t xml:space="preserve">  See details </w:t>
      </w:r>
      <w:r w:rsidR="006E2607">
        <w:t>about</w:t>
      </w:r>
      <w:r w:rsidR="00A07745">
        <w:t xml:space="preserve"> </w:t>
      </w:r>
      <w:r w:rsidR="006E2607">
        <w:fldChar w:fldCharType="begin"/>
      </w:r>
      <w:r w:rsidR="006E2607">
        <w:instrText xml:space="preserve"> REF _Ref126179015 \h </w:instrText>
      </w:r>
      <w:r w:rsidR="006E2607">
        <w:fldChar w:fldCharType="separate"/>
      </w:r>
      <w:r w:rsidR="006E2607">
        <w:t>Using the Calculator Tool</w:t>
      </w:r>
      <w:r w:rsidR="006E2607">
        <w:fldChar w:fldCharType="end"/>
      </w:r>
      <w:r w:rsidR="00110FBA">
        <w:t xml:space="preserve"> on page</w:t>
      </w:r>
      <w:r w:rsidR="002061B1">
        <w:t xml:space="preserve"> </w:t>
      </w:r>
      <w:r w:rsidR="00110FBA">
        <w:fldChar w:fldCharType="begin"/>
      </w:r>
      <w:r w:rsidR="00110FBA">
        <w:instrText xml:space="preserve"> PAGEREF _Ref126178975 \h </w:instrText>
      </w:r>
      <w:r w:rsidR="00110FBA">
        <w:fldChar w:fldCharType="separate"/>
      </w:r>
      <w:r w:rsidR="00110FBA">
        <w:rPr>
          <w:noProof/>
        </w:rPr>
        <w:t>12</w:t>
      </w:r>
      <w:r w:rsidR="00110FBA">
        <w:fldChar w:fldCharType="end"/>
      </w:r>
      <w:r w:rsidR="006E2607">
        <w:t>.</w:t>
      </w:r>
    </w:p>
    <w:p w14:paraId="43FA2D5E" w14:textId="08E960A3" w:rsidR="001565D8" w:rsidRDefault="001565D8" w:rsidP="00B50931">
      <w:r w:rsidRPr="001565D8">
        <w:t xml:space="preserve">Once you have made all the budget entries for this Project ID, click the </w:t>
      </w:r>
      <w:r w:rsidRPr="001565D8">
        <w:rPr>
          <w:b/>
          <w:i/>
        </w:rPr>
        <w:t>Data by Year</w:t>
      </w:r>
      <w:r w:rsidRPr="001565D8">
        <w:t xml:space="preserve"> link or the </w:t>
      </w:r>
      <w:r w:rsidRPr="001565D8">
        <w:rPr>
          <w:b/>
          <w:i/>
        </w:rPr>
        <w:t>Save</w:t>
      </w:r>
      <w:r w:rsidRPr="001565D8">
        <w:t xml:space="preserve"> button to go back to the main page and continue with your requested budget for another project.</w:t>
      </w:r>
    </w:p>
    <w:p w14:paraId="15EFD16A" w14:textId="2C419D82" w:rsidR="001565D8" w:rsidRPr="001565D8" w:rsidRDefault="001565D8" w:rsidP="00B50931">
      <w:pPr>
        <w:contextualSpacing/>
        <w:rPr>
          <w:b/>
        </w:rPr>
      </w:pPr>
      <w:r w:rsidRPr="001565D8">
        <w:rPr>
          <w:b/>
        </w:rPr>
        <w:t>IMPORTANT:</w:t>
      </w:r>
    </w:p>
    <w:p w14:paraId="0039F09C" w14:textId="2B90B0FE" w:rsidR="001565D8" w:rsidRDefault="001565D8" w:rsidP="00B50931">
      <w:r>
        <w:t>A budget is required for revenues and expenses for each project in your area including projects that do not yet exist but are expected between now and June 30, 20</w:t>
      </w:r>
      <w:r w:rsidR="00DB559C">
        <w:t>2</w:t>
      </w:r>
      <w:r w:rsidR="009965CF">
        <w:t>3</w:t>
      </w:r>
      <w:r>
        <w:t>.</w:t>
      </w:r>
    </w:p>
    <w:p w14:paraId="04670B56" w14:textId="49D03B02" w:rsidR="001565D8" w:rsidRDefault="001565D8" w:rsidP="00B50931">
      <w:r>
        <w:t>Use the Project ID number beginning with the first 2 digits associated with your unit and “99999” as the last 5 digits as the project in which to budget revenues and expenses for expected new gifts (e.g. Athletics:  Project ID #</w:t>
      </w:r>
      <w:r w:rsidRPr="001565D8">
        <w:rPr>
          <w:b/>
        </w:rPr>
        <w:t>40</w:t>
      </w:r>
      <w:r>
        <w:t>99999).</w:t>
      </w:r>
    </w:p>
    <w:p w14:paraId="3C723663" w14:textId="77777777" w:rsidR="001565D8" w:rsidRDefault="001565D8" w:rsidP="001565D8"/>
    <w:p w14:paraId="7C51A68D" w14:textId="6DC29792" w:rsidR="00A20569" w:rsidRDefault="00B53740" w:rsidP="00A20569">
      <w:pPr>
        <w:pStyle w:val="Heading1"/>
      </w:pPr>
      <w:bookmarkStart w:id="56" w:name="_Toc127353660"/>
      <w:r>
        <w:lastRenderedPageBreak/>
        <w:t xml:space="preserve">The </w:t>
      </w:r>
      <w:r w:rsidR="00A20569">
        <w:t>DSO Reimbursement</w:t>
      </w:r>
      <w:r>
        <w:t>s Tool</w:t>
      </w:r>
      <w:bookmarkEnd w:id="56"/>
    </w:p>
    <w:p w14:paraId="440E709B" w14:textId="1BD305B8" w:rsidR="00B53740" w:rsidRPr="001F6FC6" w:rsidRDefault="00B53740" w:rsidP="00B50931">
      <w:r>
        <w:t>Certain expenses such as salary support or scholarships incurred by the university (Business Unit FIU01) are reimbursed by the university Direct Support Organizations (DSO</w:t>
      </w:r>
      <w:r w:rsidR="0079120C">
        <w:t>s</w:t>
      </w:r>
      <w:r>
        <w:t xml:space="preserve">) such as the FIU Foundation (Business Unit FIU02). This tool allows the users to budget for these reimbursements across Business Units. The user enters the DSO Project ID or Activity Number that will be reimbursing the university with the corresponding Activity Number that will receive the funds as revenue on the university (FIU01) side. The tool will then automatically create the </w:t>
      </w:r>
      <w:r w:rsidR="00B208B0">
        <w:t>revenue on the university side.</w:t>
      </w:r>
    </w:p>
    <w:p w14:paraId="7902C2F2" w14:textId="552E05E7" w:rsidR="00B53740" w:rsidRDefault="00B53740" w:rsidP="00B50931">
      <w:pPr>
        <w:ind w:left="720" w:hanging="720"/>
      </w:pPr>
      <w:r w:rsidRPr="00C57C75">
        <w:rPr>
          <w:b/>
          <w:i/>
        </w:rPr>
        <w:t>Note</w:t>
      </w:r>
      <w:r>
        <w:t>:</w:t>
      </w:r>
      <w:r>
        <w:tab/>
        <w:t xml:space="preserve">Reimbursements data cannot be changed on the Detail Budget Maintenance </w:t>
      </w:r>
      <w:r w:rsidR="00B871C0">
        <w:t xml:space="preserve">(DBM) </w:t>
      </w:r>
      <w:r>
        <w:t>page - changes to reimbursements transactions can only be made through the DSO Reimbursements Tool.</w:t>
      </w:r>
    </w:p>
    <w:p w14:paraId="79FDB98B" w14:textId="6D9DA56D" w:rsidR="00B53740" w:rsidRDefault="00B53740" w:rsidP="00B50931">
      <w:pPr>
        <w:pStyle w:val="Heading2"/>
        <w:jc w:val="both"/>
      </w:pPr>
      <w:bookmarkStart w:id="57" w:name="_Toc127353661"/>
      <w:r>
        <w:t>C</w:t>
      </w:r>
      <w:r w:rsidR="00C57C75">
        <w:t xml:space="preserve">reating a </w:t>
      </w:r>
      <w:r>
        <w:t>DSO R</w:t>
      </w:r>
      <w:r w:rsidR="00C57C75">
        <w:t>eimbursement</w:t>
      </w:r>
      <w:bookmarkEnd w:id="57"/>
    </w:p>
    <w:p w14:paraId="15C3FE76" w14:textId="5C541744" w:rsidR="00B53740" w:rsidRDefault="00B53740" w:rsidP="00B50931">
      <w:r>
        <w:t>You may only create DSO reimbursement budget transactions for your Project ID or Activity Number.</w:t>
      </w:r>
    </w:p>
    <w:p w14:paraId="1B05BD2D" w14:textId="64207EE3" w:rsidR="00B53740" w:rsidRDefault="00B53740" w:rsidP="00B50931">
      <w:r>
        <w:t xml:space="preserve">Allocations are run hourly to copy the values from the DSO Reimbursements Tool to the Detail Budget </w:t>
      </w:r>
      <w:r w:rsidR="003B3B4E">
        <w:t>Maintenance (</w:t>
      </w:r>
      <w:r w:rsidR="005F3BC1">
        <w:t xml:space="preserve">DBM) </w:t>
      </w:r>
      <w:r>
        <w:t xml:space="preserve">page. </w:t>
      </w:r>
    </w:p>
    <w:p w14:paraId="4CADAF92" w14:textId="77777777" w:rsidR="00B53740" w:rsidRDefault="00B53740" w:rsidP="00B50931">
      <w:r w:rsidRPr="00C57C75">
        <w:rPr>
          <w:b/>
          <w:i/>
        </w:rPr>
        <w:t>Note</w:t>
      </w:r>
      <w:r>
        <w:t>: In this example, we will use a Foundation (FIU02) Project ID</w:t>
      </w:r>
    </w:p>
    <w:p w14:paraId="085EEF5B" w14:textId="23D50254" w:rsidR="00F37C5E" w:rsidRDefault="00F37C5E" w:rsidP="00981109">
      <w:pPr>
        <w:pStyle w:val="ListParagraph"/>
        <w:numPr>
          <w:ilvl w:val="0"/>
          <w:numId w:val="16"/>
        </w:numPr>
        <w:contextualSpacing w:val="0"/>
      </w:pPr>
      <w:r w:rsidRPr="009F1A11">
        <w:t xml:space="preserve">Login in to PantherSoft Financials </w:t>
      </w:r>
      <w:r>
        <w:t>and n</w:t>
      </w:r>
      <w:r w:rsidRPr="009F1A11">
        <w:t xml:space="preserve">avigate to the </w:t>
      </w:r>
      <w:r w:rsidRPr="008E49B2">
        <w:rPr>
          <w:rStyle w:val="SubtleEmphasis"/>
          <w:b/>
          <w:bCs/>
          <w:i w:val="0"/>
          <w:iCs/>
        </w:rPr>
        <w:t>Detail Budget Maintenance</w:t>
      </w:r>
      <w:r w:rsidRPr="009F1A11">
        <w:rPr>
          <w:rStyle w:val="SubtleEmphasis"/>
        </w:rPr>
        <w:t xml:space="preserve"> </w:t>
      </w:r>
      <w:r>
        <w:rPr>
          <w:rStyle w:val="SubtleEmphasis"/>
        </w:rPr>
        <w:t>(</w:t>
      </w:r>
      <w:r w:rsidRPr="008E49B2">
        <w:rPr>
          <w:rStyle w:val="SubtleEmphasis"/>
          <w:i w:val="0"/>
          <w:iCs/>
        </w:rPr>
        <w:t xml:space="preserve">DBM) using the drop-down menu. Select Budget Development and click on Budget Tools Icon.  Choose </w:t>
      </w:r>
      <w:r>
        <w:rPr>
          <w:rStyle w:val="SubtleEmphasis"/>
          <w:i w:val="0"/>
          <w:iCs/>
        </w:rPr>
        <w:t xml:space="preserve">FIU DSO </w:t>
      </w:r>
      <w:r w:rsidR="00981109">
        <w:rPr>
          <w:rStyle w:val="SubtleEmphasis"/>
          <w:i w:val="0"/>
          <w:iCs/>
        </w:rPr>
        <w:t>Reimbursements</w:t>
      </w:r>
      <w:r>
        <w:rPr>
          <w:rStyle w:val="SubtleEmphasis"/>
          <w:i w:val="0"/>
          <w:iCs/>
        </w:rPr>
        <w:t>.</w:t>
      </w:r>
    </w:p>
    <w:p w14:paraId="175FED53" w14:textId="2D85E038" w:rsidR="00B53740" w:rsidRDefault="00C57C75" w:rsidP="00981109">
      <w:pPr>
        <w:pStyle w:val="ListParagraph"/>
        <w:numPr>
          <w:ilvl w:val="0"/>
          <w:numId w:val="16"/>
        </w:numPr>
        <w:spacing w:before="240"/>
      </w:pPr>
      <w:r>
        <w:t xml:space="preserve">Verify the following </w:t>
      </w:r>
      <w:r w:rsidRPr="00C57C75">
        <w:rPr>
          <w:b/>
        </w:rPr>
        <w:t>Required Fields</w:t>
      </w:r>
      <w:r w:rsidR="00B53740">
        <w:t>:</w:t>
      </w:r>
    </w:p>
    <w:p w14:paraId="30943DB3" w14:textId="4AD0A280" w:rsidR="00B53740" w:rsidRDefault="00B53740" w:rsidP="00E81791">
      <w:pPr>
        <w:pStyle w:val="ListParagraph"/>
        <w:numPr>
          <w:ilvl w:val="0"/>
          <w:numId w:val="34"/>
        </w:numPr>
      </w:pPr>
      <w:r w:rsidRPr="00C57C75">
        <w:rPr>
          <w:u w:val="single"/>
        </w:rPr>
        <w:t>Business Unit</w:t>
      </w:r>
      <w:r w:rsidRPr="00976BCC">
        <w:t xml:space="preserve"> </w:t>
      </w:r>
      <w:r>
        <w:t xml:space="preserve">enter corresponding DSO Business Unit, e.g. </w:t>
      </w:r>
      <w:r w:rsidRPr="00C57C75">
        <w:rPr>
          <w:b/>
        </w:rPr>
        <w:t>FIU02</w:t>
      </w:r>
    </w:p>
    <w:p w14:paraId="420FD6D7" w14:textId="5B5888B1" w:rsidR="00B53740" w:rsidRDefault="00B53740" w:rsidP="00E81791">
      <w:pPr>
        <w:pStyle w:val="ListParagraph"/>
        <w:numPr>
          <w:ilvl w:val="0"/>
          <w:numId w:val="34"/>
        </w:numPr>
      </w:pPr>
      <w:r w:rsidRPr="00C57C75">
        <w:rPr>
          <w:u w:val="single"/>
        </w:rPr>
        <w:t>Ledger field</w:t>
      </w:r>
      <w:r>
        <w:t xml:space="preserve"> enter:</w:t>
      </w:r>
    </w:p>
    <w:p w14:paraId="74B1D5A3" w14:textId="07BB8296" w:rsidR="00B53740" w:rsidRDefault="00C57C75" w:rsidP="00E81791">
      <w:pPr>
        <w:pStyle w:val="ListParagraph"/>
        <w:numPr>
          <w:ilvl w:val="0"/>
          <w:numId w:val="36"/>
        </w:numPr>
      </w:pPr>
      <w:r w:rsidRPr="00C57C75">
        <w:rPr>
          <w:b/>
        </w:rPr>
        <w:t>ACTUAL</w:t>
      </w:r>
      <w:r w:rsidR="00B53740">
        <w:t xml:space="preserve"> for Forecast FY </w:t>
      </w:r>
      <w:r w:rsidR="00992C00">
        <w:t>2022-23</w:t>
      </w:r>
    </w:p>
    <w:p w14:paraId="655DBEC1" w14:textId="05C18C0C" w:rsidR="00B53740" w:rsidRDefault="00C57C75" w:rsidP="00E81791">
      <w:pPr>
        <w:pStyle w:val="ListParagraph"/>
        <w:numPr>
          <w:ilvl w:val="0"/>
          <w:numId w:val="36"/>
        </w:numPr>
      </w:pPr>
      <w:r w:rsidRPr="00C57C75">
        <w:rPr>
          <w:b/>
        </w:rPr>
        <w:t>REQUESTED</w:t>
      </w:r>
      <w:r w:rsidR="00B53740">
        <w:t xml:space="preserve"> for Budget FY </w:t>
      </w:r>
      <w:r w:rsidR="00992C00">
        <w:t>2023-24</w:t>
      </w:r>
    </w:p>
    <w:p w14:paraId="586BEB92" w14:textId="1AFDE24F" w:rsidR="00B53740" w:rsidRDefault="00B53740" w:rsidP="00E81791">
      <w:pPr>
        <w:pStyle w:val="ListParagraph"/>
        <w:numPr>
          <w:ilvl w:val="0"/>
          <w:numId w:val="34"/>
        </w:numPr>
      </w:pPr>
      <w:r w:rsidRPr="00C57C75">
        <w:rPr>
          <w:u w:val="single"/>
        </w:rPr>
        <w:t>Activity Nbr or Project ID</w:t>
      </w:r>
      <w:r>
        <w:t>, enter your 10-digit Activity Number initiating the reimbursement or 7-digit Project ID</w:t>
      </w:r>
      <w:r w:rsidR="00553D26">
        <w:t>.  Keep in mind</w:t>
      </w:r>
      <w:r w:rsidR="001F36CA">
        <w:t xml:space="preserve"> that if you enter a Project ID you will need to choose a Fund Code.</w:t>
      </w:r>
    </w:p>
    <w:p w14:paraId="3F392ABD" w14:textId="023ECEA5" w:rsidR="00B53740" w:rsidRPr="001F36CA" w:rsidRDefault="00B53740" w:rsidP="00E81791">
      <w:pPr>
        <w:pStyle w:val="ListParagraph"/>
        <w:numPr>
          <w:ilvl w:val="0"/>
          <w:numId w:val="34"/>
        </w:numPr>
        <w:rPr>
          <w:u w:val="single"/>
        </w:rPr>
      </w:pPr>
      <w:r w:rsidRPr="001F36CA">
        <w:rPr>
          <w:u w:val="single"/>
        </w:rPr>
        <w:t>Fiscal Year</w:t>
      </w:r>
    </w:p>
    <w:p w14:paraId="0F296151" w14:textId="242C2B1E" w:rsidR="00B53740" w:rsidRDefault="00B53740" w:rsidP="00E81791">
      <w:pPr>
        <w:pStyle w:val="ListParagraph"/>
        <w:numPr>
          <w:ilvl w:val="1"/>
          <w:numId w:val="37"/>
        </w:numPr>
      </w:pPr>
      <w:r w:rsidRPr="00C57C75">
        <w:rPr>
          <w:b/>
        </w:rPr>
        <w:t>20</w:t>
      </w:r>
      <w:r w:rsidR="00732410">
        <w:rPr>
          <w:b/>
        </w:rPr>
        <w:t>2</w:t>
      </w:r>
      <w:r w:rsidR="00463636">
        <w:rPr>
          <w:b/>
        </w:rPr>
        <w:t>3</w:t>
      </w:r>
      <w:r>
        <w:t xml:space="preserve"> for Forecast FY </w:t>
      </w:r>
      <w:r w:rsidR="00992C00">
        <w:t>2022-23</w:t>
      </w:r>
    </w:p>
    <w:p w14:paraId="41870CEF" w14:textId="1843DE3E" w:rsidR="00B53740" w:rsidRDefault="00B53740" w:rsidP="00E81791">
      <w:pPr>
        <w:pStyle w:val="ListParagraph"/>
        <w:numPr>
          <w:ilvl w:val="1"/>
          <w:numId w:val="37"/>
        </w:numPr>
      </w:pPr>
      <w:r w:rsidRPr="00C57C75">
        <w:rPr>
          <w:b/>
        </w:rPr>
        <w:t>20</w:t>
      </w:r>
      <w:r w:rsidR="002F7EAA">
        <w:rPr>
          <w:b/>
        </w:rPr>
        <w:t>2</w:t>
      </w:r>
      <w:r w:rsidR="00463636">
        <w:rPr>
          <w:b/>
        </w:rPr>
        <w:t>4</w:t>
      </w:r>
      <w:r>
        <w:t xml:space="preserve"> for Requested Budget FY </w:t>
      </w:r>
      <w:r w:rsidR="00992C00">
        <w:t>2023-24</w:t>
      </w:r>
    </w:p>
    <w:p w14:paraId="7508029D" w14:textId="55D1184A" w:rsidR="00B53740" w:rsidRDefault="00B53740" w:rsidP="00E81791">
      <w:pPr>
        <w:pStyle w:val="ListParagraph"/>
        <w:numPr>
          <w:ilvl w:val="0"/>
          <w:numId w:val="34"/>
        </w:numPr>
      </w:pPr>
      <w:r w:rsidRPr="00C57C75">
        <w:rPr>
          <w:u w:val="single"/>
        </w:rPr>
        <w:t>Fund Code</w:t>
      </w:r>
      <w:r>
        <w:t xml:space="preserve">, for FIU02 ONLY, </w:t>
      </w:r>
      <w:r w:rsidR="00D50026">
        <w:t xml:space="preserve">if a </w:t>
      </w:r>
      <w:r w:rsidR="008A3CDE">
        <w:t>Project ID was entered.  S</w:t>
      </w:r>
      <w:r>
        <w:t xml:space="preserve">elect fund code </w:t>
      </w:r>
      <w:r w:rsidRPr="00C57C75">
        <w:rPr>
          <w:b/>
        </w:rPr>
        <w:t>900</w:t>
      </w:r>
      <w:r>
        <w:t xml:space="preserve"> or </w:t>
      </w:r>
      <w:r w:rsidRPr="00C57C75">
        <w:rPr>
          <w:b/>
        </w:rPr>
        <w:t>901</w:t>
      </w:r>
      <w:r>
        <w:t xml:space="preserve"> depending on the funding source; all other business units will not have to populate a fund code.</w:t>
      </w:r>
    </w:p>
    <w:p w14:paraId="4F59406A" w14:textId="18363F02" w:rsidR="00B53740" w:rsidRDefault="00B53740" w:rsidP="00E81791">
      <w:pPr>
        <w:pStyle w:val="ListParagraph"/>
        <w:numPr>
          <w:ilvl w:val="0"/>
          <w:numId w:val="34"/>
        </w:numPr>
      </w:pPr>
      <w:r w:rsidRPr="0029527D">
        <w:rPr>
          <w:u w:val="single"/>
        </w:rPr>
        <w:t>Account</w:t>
      </w:r>
      <w:r w:rsidRPr="0029527D">
        <w:t>, enter the account</w:t>
      </w:r>
      <w:r>
        <w:t xml:space="preserve"> the reimbursement should be budgeted under in the DSO</w:t>
      </w:r>
      <w:r w:rsidR="00FE230C">
        <w:t>.</w:t>
      </w:r>
    </w:p>
    <w:p w14:paraId="1A416212" w14:textId="741BE3CD" w:rsidR="00387EE0" w:rsidRPr="00724D9F" w:rsidRDefault="00A64371" w:rsidP="00387EE0">
      <w:pPr>
        <w:ind w:left="720"/>
      </w:pPr>
      <w:r>
        <w:rPr>
          <w:noProof/>
        </w:rPr>
        <mc:AlternateContent>
          <mc:Choice Requires="wps">
            <w:drawing>
              <wp:anchor distT="45720" distB="45720" distL="114300" distR="114300" simplePos="0" relativeHeight="251675648" behindDoc="0" locked="0" layoutInCell="1" allowOverlap="1" wp14:anchorId="7DECCFF6" wp14:editId="6F2FBCE4">
                <wp:simplePos x="0" y="0"/>
                <wp:positionH relativeFrom="margin">
                  <wp:posOffset>3383280</wp:posOffset>
                </wp:positionH>
                <wp:positionV relativeFrom="paragraph">
                  <wp:posOffset>6985</wp:posOffset>
                </wp:positionV>
                <wp:extent cx="2865120" cy="132969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329690"/>
                        </a:xfrm>
                        <a:prstGeom prst="rect">
                          <a:avLst/>
                        </a:prstGeom>
                        <a:solidFill>
                          <a:srgbClr val="FFFFFF"/>
                        </a:solidFill>
                        <a:ln w="9525">
                          <a:noFill/>
                          <a:miter lim="800000"/>
                          <a:headEnd/>
                          <a:tailEnd/>
                        </a:ln>
                      </wps:spPr>
                      <wps:txbx>
                        <w:txbxContent>
                          <w:p w14:paraId="61D9A6DB" w14:textId="77777777" w:rsidR="00A64371" w:rsidRPr="001C221D" w:rsidRDefault="00A64371" w:rsidP="00D6062D">
                            <w:pPr>
                              <w:spacing w:after="0"/>
                              <w:ind w:left="360" w:hanging="270"/>
                              <w:jc w:val="left"/>
                              <w:rPr>
                                <w:b/>
                                <w:i/>
                                <w:lang w:val="es-CO"/>
                              </w:rPr>
                            </w:pPr>
                            <w:r w:rsidRPr="001C221D">
                              <w:rPr>
                                <w:b/>
                                <w:i/>
                                <w:lang w:val="es-CO"/>
                              </w:rPr>
                              <w:t xml:space="preserve">E57008 </w:t>
                            </w:r>
                            <w:r w:rsidRPr="001C221D">
                              <w:rPr>
                                <w:bCs/>
                                <w:i/>
                                <w:lang w:val="es-CO"/>
                              </w:rPr>
                              <w:t>– Postage</w:t>
                            </w:r>
                          </w:p>
                          <w:p w14:paraId="3B6B6D1E" w14:textId="77777777" w:rsidR="00A64371" w:rsidRPr="001C221D" w:rsidRDefault="00A64371" w:rsidP="00D6062D">
                            <w:pPr>
                              <w:spacing w:after="0"/>
                              <w:ind w:left="360" w:hanging="270"/>
                              <w:jc w:val="left"/>
                              <w:rPr>
                                <w:b/>
                                <w:i/>
                                <w:lang w:val="es-CO"/>
                              </w:rPr>
                            </w:pPr>
                            <w:r w:rsidRPr="001C221D">
                              <w:rPr>
                                <w:b/>
                                <w:bCs/>
                                <w:i/>
                                <w:lang w:val="es-CO"/>
                              </w:rPr>
                              <w:t>E57010</w:t>
                            </w:r>
                            <w:r w:rsidRPr="001C221D">
                              <w:rPr>
                                <w:i/>
                                <w:lang w:val="es-CO"/>
                              </w:rPr>
                              <w:t xml:space="preserve"> – Insurance</w:t>
                            </w:r>
                          </w:p>
                          <w:p w14:paraId="735A8C00" w14:textId="77777777" w:rsidR="00A64371" w:rsidRPr="001C221D" w:rsidRDefault="00A64371" w:rsidP="00D6062D">
                            <w:pPr>
                              <w:spacing w:after="0"/>
                              <w:ind w:left="360" w:hanging="270"/>
                              <w:jc w:val="left"/>
                              <w:rPr>
                                <w:b/>
                                <w:i/>
                                <w:lang w:val="es-CO"/>
                              </w:rPr>
                            </w:pPr>
                            <w:r w:rsidRPr="001C221D">
                              <w:rPr>
                                <w:b/>
                                <w:bCs/>
                                <w:i/>
                                <w:lang w:val="es-CO"/>
                              </w:rPr>
                              <w:t>E57011</w:t>
                            </w:r>
                            <w:r w:rsidRPr="001C221D">
                              <w:rPr>
                                <w:i/>
                                <w:lang w:val="es-CO"/>
                              </w:rPr>
                              <w:t xml:space="preserve"> – Rental</w:t>
                            </w:r>
                          </w:p>
                          <w:p w14:paraId="1C1FE444" w14:textId="77777777" w:rsidR="00A64371" w:rsidRPr="00D6062D" w:rsidRDefault="00A64371" w:rsidP="00D6062D">
                            <w:pPr>
                              <w:spacing w:after="0"/>
                              <w:ind w:left="360" w:hanging="270"/>
                              <w:jc w:val="left"/>
                              <w:rPr>
                                <w:b/>
                                <w:i/>
                              </w:rPr>
                            </w:pPr>
                            <w:r w:rsidRPr="00D6062D">
                              <w:rPr>
                                <w:b/>
                                <w:bCs/>
                                <w:i/>
                              </w:rPr>
                              <w:t>E57012</w:t>
                            </w:r>
                            <w:r w:rsidRPr="00D6062D">
                              <w:rPr>
                                <w:i/>
                              </w:rPr>
                              <w:t xml:space="preserve"> – Repairs &amp; Maintenance </w:t>
                            </w:r>
                          </w:p>
                          <w:p w14:paraId="378EFAEA" w14:textId="77777777" w:rsidR="00A64371" w:rsidRPr="00D6062D" w:rsidRDefault="00A64371" w:rsidP="00D6062D">
                            <w:pPr>
                              <w:spacing w:after="0"/>
                              <w:ind w:left="360" w:hanging="270"/>
                              <w:jc w:val="left"/>
                              <w:rPr>
                                <w:b/>
                                <w:i/>
                              </w:rPr>
                            </w:pPr>
                            <w:r w:rsidRPr="00D6062D">
                              <w:rPr>
                                <w:b/>
                                <w:bCs/>
                                <w:i/>
                              </w:rPr>
                              <w:t>E57013</w:t>
                            </w:r>
                            <w:r w:rsidRPr="00D6062D">
                              <w:rPr>
                                <w:i/>
                              </w:rPr>
                              <w:t xml:space="preserve"> – Professional Services </w:t>
                            </w:r>
                          </w:p>
                          <w:p w14:paraId="025736D2" w14:textId="77777777" w:rsidR="00A64371" w:rsidRPr="00D6062D" w:rsidRDefault="00A64371" w:rsidP="00D6062D">
                            <w:pPr>
                              <w:spacing w:after="0"/>
                              <w:ind w:left="360" w:hanging="270"/>
                              <w:jc w:val="left"/>
                              <w:rPr>
                                <w:b/>
                                <w:i/>
                              </w:rPr>
                            </w:pPr>
                            <w:r w:rsidRPr="00D6062D">
                              <w:rPr>
                                <w:b/>
                                <w:bCs/>
                                <w:i/>
                              </w:rPr>
                              <w:t>E57014</w:t>
                            </w:r>
                            <w:r w:rsidRPr="00D6062D">
                              <w:rPr>
                                <w:i/>
                              </w:rPr>
                              <w:t xml:space="preserve"> – Advertising and Promotion</w:t>
                            </w:r>
                          </w:p>
                          <w:p w14:paraId="0FED9E26" w14:textId="4B792A43" w:rsidR="00A64371" w:rsidRPr="00D6062D" w:rsidRDefault="00A64371" w:rsidP="00D6062D">
                            <w:pPr>
                              <w:spacing w:after="0"/>
                              <w:ind w:left="360" w:hanging="270"/>
                              <w:jc w:val="left"/>
                              <w:rPr>
                                <w:b/>
                                <w:i/>
                              </w:rPr>
                            </w:pPr>
                            <w:r w:rsidRPr="00D6062D">
                              <w:rPr>
                                <w:b/>
                                <w:bCs/>
                                <w:i/>
                              </w:rPr>
                              <w:t>E57015</w:t>
                            </w:r>
                            <w:r w:rsidRPr="00D6062D">
                              <w:rPr>
                                <w:i/>
                              </w:rPr>
                              <w:t xml:space="preserve"> – Materials &amp;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CFF6" id="_x0000_s1027" type="#_x0000_t202" style="position:absolute;left:0;text-align:left;margin-left:266.4pt;margin-top:.55pt;width:225.6pt;height:104.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" stroked="f">
                <v:textbox>
                  <w:txbxContent>
                    <w:p w14:paraId="61D9A6DB" w14:textId="77777777" w:rsidR="00A64371" w:rsidRPr="001C221D" w:rsidRDefault="00A64371" w:rsidP="00D6062D">
                      <w:pPr>
                        <w:spacing w:after="0"/>
                        <w:ind w:left="360" w:hanging="270"/>
                        <w:jc w:val="left"/>
                        <w:rPr>
                          <w:b/>
                          <w:i/>
                          <w:lang w:val="es-CO"/>
                        </w:rPr>
                      </w:pPr>
                      <w:r w:rsidRPr="001C221D">
                        <w:rPr>
                          <w:b/>
                          <w:i/>
                          <w:lang w:val="es-CO"/>
                        </w:rPr>
                        <w:t xml:space="preserve">E57008 </w:t>
                      </w:r>
                      <w:r w:rsidRPr="001C221D">
                        <w:rPr>
                          <w:bCs/>
                          <w:i/>
                          <w:lang w:val="es-CO"/>
                        </w:rPr>
                        <w:t>– Postage</w:t>
                      </w:r>
                    </w:p>
                    <w:p w14:paraId="3B6B6D1E" w14:textId="77777777" w:rsidR="00A64371" w:rsidRPr="001C221D" w:rsidRDefault="00A64371" w:rsidP="00D6062D">
                      <w:pPr>
                        <w:spacing w:after="0"/>
                        <w:ind w:left="360" w:hanging="270"/>
                        <w:jc w:val="left"/>
                        <w:rPr>
                          <w:b/>
                          <w:i/>
                          <w:lang w:val="es-CO"/>
                        </w:rPr>
                      </w:pPr>
                      <w:r w:rsidRPr="001C221D">
                        <w:rPr>
                          <w:b/>
                          <w:bCs/>
                          <w:i/>
                          <w:lang w:val="es-CO"/>
                        </w:rPr>
                        <w:t>E57010</w:t>
                      </w:r>
                      <w:r w:rsidRPr="001C221D">
                        <w:rPr>
                          <w:i/>
                          <w:lang w:val="es-CO"/>
                        </w:rPr>
                        <w:t xml:space="preserve"> – Insurance</w:t>
                      </w:r>
                    </w:p>
                    <w:p w14:paraId="735A8C00" w14:textId="77777777" w:rsidR="00A64371" w:rsidRPr="001C221D" w:rsidRDefault="00A64371" w:rsidP="00D6062D">
                      <w:pPr>
                        <w:spacing w:after="0"/>
                        <w:ind w:left="360" w:hanging="270"/>
                        <w:jc w:val="left"/>
                        <w:rPr>
                          <w:b/>
                          <w:i/>
                          <w:lang w:val="es-CO"/>
                        </w:rPr>
                      </w:pPr>
                      <w:r w:rsidRPr="001C221D">
                        <w:rPr>
                          <w:b/>
                          <w:bCs/>
                          <w:i/>
                          <w:lang w:val="es-CO"/>
                        </w:rPr>
                        <w:t>E57011</w:t>
                      </w:r>
                      <w:r w:rsidRPr="001C221D">
                        <w:rPr>
                          <w:i/>
                          <w:lang w:val="es-CO"/>
                        </w:rPr>
                        <w:t xml:space="preserve"> – Rental</w:t>
                      </w:r>
                    </w:p>
                    <w:p w14:paraId="1C1FE444" w14:textId="77777777" w:rsidR="00A64371" w:rsidRPr="00D6062D" w:rsidRDefault="00A64371" w:rsidP="00D6062D">
                      <w:pPr>
                        <w:spacing w:after="0"/>
                        <w:ind w:left="360" w:hanging="270"/>
                        <w:jc w:val="left"/>
                        <w:rPr>
                          <w:b/>
                          <w:i/>
                        </w:rPr>
                      </w:pPr>
                      <w:r w:rsidRPr="00D6062D">
                        <w:rPr>
                          <w:b/>
                          <w:bCs/>
                          <w:i/>
                        </w:rPr>
                        <w:t>E57012</w:t>
                      </w:r>
                      <w:r w:rsidRPr="00D6062D">
                        <w:rPr>
                          <w:i/>
                        </w:rPr>
                        <w:t xml:space="preserve"> – Repairs &amp; Maintenance </w:t>
                      </w:r>
                    </w:p>
                    <w:p w14:paraId="378EFAEA" w14:textId="77777777" w:rsidR="00A64371" w:rsidRPr="00D6062D" w:rsidRDefault="00A64371" w:rsidP="00D6062D">
                      <w:pPr>
                        <w:spacing w:after="0"/>
                        <w:ind w:left="360" w:hanging="270"/>
                        <w:jc w:val="left"/>
                        <w:rPr>
                          <w:b/>
                          <w:i/>
                        </w:rPr>
                      </w:pPr>
                      <w:r w:rsidRPr="00D6062D">
                        <w:rPr>
                          <w:b/>
                          <w:bCs/>
                          <w:i/>
                        </w:rPr>
                        <w:t>E57013</w:t>
                      </w:r>
                      <w:r w:rsidRPr="00D6062D">
                        <w:rPr>
                          <w:i/>
                        </w:rPr>
                        <w:t xml:space="preserve"> – Professional Services </w:t>
                      </w:r>
                    </w:p>
                    <w:p w14:paraId="025736D2" w14:textId="77777777" w:rsidR="00A64371" w:rsidRPr="00D6062D" w:rsidRDefault="00A64371" w:rsidP="00D6062D">
                      <w:pPr>
                        <w:spacing w:after="0"/>
                        <w:ind w:left="360" w:hanging="270"/>
                        <w:jc w:val="left"/>
                        <w:rPr>
                          <w:b/>
                          <w:i/>
                        </w:rPr>
                      </w:pPr>
                      <w:r w:rsidRPr="00D6062D">
                        <w:rPr>
                          <w:b/>
                          <w:bCs/>
                          <w:i/>
                        </w:rPr>
                        <w:t>E57014</w:t>
                      </w:r>
                      <w:r w:rsidRPr="00D6062D">
                        <w:rPr>
                          <w:i/>
                        </w:rPr>
                        <w:t xml:space="preserve"> – Advertising and Promotion</w:t>
                      </w:r>
                    </w:p>
                    <w:p w14:paraId="0FED9E26" w14:textId="4B792A43" w:rsidR="00A64371" w:rsidRPr="00D6062D" w:rsidRDefault="00A64371" w:rsidP="00D6062D">
                      <w:pPr>
                        <w:spacing w:after="0"/>
                        <w:ind w:left="360" w:hanging="270"/>
                        <w:jc w:val="left"/>
                        <w:rPr>
                          <w:b/>
                          <w:i/>
                        </w:rPr>
                      </w:pPr>
                      <w:r w:rsidRPr="00D6062D">
                        <w:rPr>
                          <w:b/>
                          <w:bCs/>
                          <w:i/>
                        </w:rPr>
                        <w:t>E57015</w:t>
                      </w:r>
                      <w:r w:rsidRPr="00D6062D">
                        <w:rPr>
                          <w:i/>
                        </w:rPr>
                        <w:t xml:space="preserve"> – Materials &amp; Supplies</w:t>
                      </w:r>
                    </w:p>
                  </w:txbxContent>
                </v:textbox>
                <w10:wrap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6EC05E6" wp14:editId="11B54BB9">
                <wp:simplePos x="0" y="0"/>
                <wp:positionH relativeFrom="column">
                  <wp:posOffset>83127</wp:posOffset>
                </wp:positionH>
                <wp:positionV relativeFrom="paragraph">
                  <wp:posOffset>7678</wp:posOffset>
                </wp:positionV>
                <wp:extent cx="3408218" cy="1330036"/>
                <wp:effectExtent l="0" t="0" r="190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218" cy="1330036"/>
                        </a:xfrm>
                        <a:prstGeom prst="rect">
                          <a:avLst/>
                        </a:prstGeom>
                        <a:solidFill>
                          <a:srgbClr val="FFFFFF"/>
                        </a:solidFill>
                        <a:ln w="9525">
                          <a:noFill/>
                          <a:miter lim="800000"/>
                          <a:headEnd/>
                          <a:tailEnd/>
                        </a:ln>
                      </wps:spPr>
                      <wps:txbx>
                        <w:txbxContent>
                          <w:p w14:paraId="2154A50A" w14:textId="77777777" w:rsidR="00A64371" w:rsidRPr="00D6062D" w:rsidRDefault="00E8215A" w:rsidP="00D6062D">
                            <w:pPr>
                              <w:spacing w:after="0"/>
                              <w:ind w:left="360"/>
                              <w:jc w:val="left"/>
                              <w:rPr>
                                <w:b/>
                                <w:i/>
                              </w:rPr>
                            </w:pPr>
                            <w:r w:rsidRPr="00D6062D">
                              <w:rPr>
                                <w:b/>
                                <w:i/>
                              </w:rPr>
                              <w:t xml:space="preserve">E57000 </w:t>
                            </w:r>
                            <w:r w:rsidRPr="00D6062D">
                              <w:rPr>
                                <w:bCs/>
                                <w:i/>
                              </w:rPr>
                              <w:t>– All Other Expenses</w:t>
                            </w:r>
                            <w:r w:rsidRPr="00D6062D">
                              <w:rPr>
                                <w:b/>
                                <w:i/>
                              </w:rPr>
                              <w:t xml:space="preserve">   </w:t>
                            </w:r>
                          </w:p>
                          <w:p w14:paraId="7E675FD0" w14:textId="77777777" w:rsidR="00A64371" w:rsidRPr="00D6062D" w:rsidRDefault="00E8215A" w:rsidP="00D6062D">
                            <w:pPr>
                              <w:spacing w:after="0"/>
                              <w:ind w:left="360"/>
                              <w:jc w:val="left"/>
                              <w:rPr>
                                <w:b/>
                                <w:i/>
                              </w:rPr>
                            </w:pPr>
                            <w:r w:rsidRPr="00D6062D">
                              <w:rPr>
                                <w:b/>
                                <w:i/>
                              </w:rPr>
                              <w:t xml:space="preserve">E57001 </w:t>
                            </w:r>
                            <w:r w:rsidRPr="00D6062D">
                              <w:rPr>
                                <w:bCs/>
                                <w:i/>
                              </w:rPr>
                              <w:t>– Equipment Expenses</w:t>
                            </w:r>
                            <w:r w:rsidRPr="00D6062D">
                              <w:rPr>
                                <w:b/>
                                <w:i/>
                              </w:rPr>
                              <w:tab/>
                            </w:r>
                          </w:p>
                          <w:p w14:paraId="0F55D42D" w14:textId="77777777" w:rsidR="00A64371" w:rsidRPr="00D6062D" w:rsidRDefault="00E8215A" w:rsidP="00D6062D">
                            <w:pPr>
                              <w:spacing w:after="0"/>
                              <w:ind w:left="360"/>
                              <w:jc w:val="left"/>
                              <w:rPr>
                                <w:b/>
                                <w:i/>
                              </w:rPr>
                            </w:pPr>
                            <w:r w:rsidRPr="00D6062D">
                              <w:rPr>
                                <w:b/>
                                <w:i/>
                              </w:rPr>
                              <w:t xml:space="preserve">E57002 </w:t>
                            </w:r>
                            <w:r w:rsidRPr="00D6062D">
                              <w:rPr>
                                <w:bCs/>
                                <w:i/>
                              </w:rPr>
                              <w:t>– Scholarship Expenses</w:t>
                            </w:r>
                            <w:r w:rsidRPr="00D6062D">
                              <w:rPr>
                                <w:b/>
                                <w:i/>
                              </w:rPr>
                              <w:tab/>
                            </w:r>
                          </w:p>
                          <w:p w14:paraId="2CA7702A" w14:textId="77777777" w:rsidR="00A64371" w:rsidRPr="00D6062D" w:rsidRDefault="00E8215A" w:rsidP="00D6062D">
                            <w:pPr>
                              <w:spacing w:after="0"/>
                              <w:ind w:left="360"/>
                              <w:jc w:val="left"/>
                              <w:rPr>
                                <w:b/>
                                <w:i/>
                              </w:rPr>
                            </w:pPr>
                            <w:r w:rsidRPr="00D6062D">
                              <w:rPr>
                                <w:b/>
                                <w:i/>
                              </w:rPr>
                              <w:t xml:space="preserve">E57003 </w:t>
                            </w:r>
                            <w:r w:rsidRPr="00D6062D">
                              <w:rPr>
                                <w:bCs/>
                                <w:i/>
                              </w:rPr>
                              <w:t>– Construction Expenses</w:t>
                            </w:r>
                            <w:r w:rsidRPr="00D6062D">
                              <w:rPr>
                                <w:b/>
                                <w:i/>
                              </w:rPr>
                              <w:tab/>
                            </w:r>
                          </w:p>
                          <w:p w14:paraId="22D7FD94" w14:textId="77777777" w:rsidR="00A64371" w:rsidRPr="00D6062D" w:rsidRDefault="00E8215A" w:rsidP="00D6062D">
                            <w:pPr>
                              <w:spacing w:after="0"/>
                              <w:ind w:left="360"/>
                              <w:jc w:val="left"/>
                              <w:rPr>
                                <w:b/>
                                <w:i/>
                              </w:rPr>
                            </w:pPr>
                            <w:r w:rsidRPr="00D6062D">
                              <w:rPr>
                                <w:b/>
                                <w:i/>
                              </w:rPr>
                              <w:t xml:space="preserve">E57004 </w:t>
                            </w:r>
                            <w:r w:rsidRPr="00D6062D">
                              <w:rPr>
                                <w:bCs/>
                                <w:i/>
                              </w:rPr>
                              <w:t>– Salary Expenses</w:t>
                            </w:r>
                          </w:p>
                          <w:p w14:paraId="2B83E7EB" w14:textId="77777777" w:rsidR="00A64371" w:rsidRPr="00D6062D" w:rsidRDefault="00E8215A" w:rsidP="00D6062D">
                            <w:pPr>
                              <w:spacing w:after="0"/>
                              <w:ind w:left="360"/>
                              <w:jc w:val="left"/>
                              <w:rPr>
                                <w:b/>
                                <w:i/>
                              </w:rPr>
                            </w:pPr>
                            <w:r w:rsidRPr="00D6062D">
                              <w:rPr>
                                <w:b/>
                                <w:i/>
                              </w:rPr>
                              <w:t xml:space="preserve">E57006 </w:t>
                            </w:r>
                            <w:r w:rsidRPr="00D6062D">
                              <w:rPr>
                                <w:bCs/>
                                <w:i/>
                              </w:rPr>
                              <w:t>– Events</w:t>
                            </w:r>
                          </w:p>
                          <w:p w14:paraId="3E1F5438" w14:textId="3D9F837B" w:rsidR="00E8215A" w:rsidRPr="00D6062D" w:rsidRDefault="00E8215A" w:rsidP="00D6062D">
                            <w:pPr>
                              <w:spacing w:after="0"/>
                              <w:ind w:left="360"/>
                              <w:jc w:val="left"/>
                              <w:rPr>
                                <w:b/>
                                <w:i/>
                              </w:rPr>
                            </w:pPr>
                            <w:r w:rsidRPr="00D6062D">
                              <w:rPr>
                                <w:b/>
                                <w:i/>
                              </w:rPr>
                              <w:t xml:space="preserve">E57007 </w:t>
                            </w:r>
                            <w:r w:rsidRPr="00D6062D">
                              <w:rPr>
                                <w:bCs/>
                                <w:i/>
                              </w:rPr>
                              <w:t>– Subscriptions and Memberships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05E6" id="_x0000_s1028" type="#_x0000_t202" style="position:absolute;left:0;text-align:left;margin-left:6.55pt;margin-top:.6pt;width:268.35pt;height:10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" stroked="f">
                <v:textbox>
                  <w:txbxContent>
                    <w:p w14:paraId="2154A50A" w14:textId="77777777" w:rsidR="00A64371" w:rsidRPr="00D6062D" w:rsidRDefault="00E8215A" w:rsidP="00D6062D">
                      <w:pPr>
                        <w:spacing w:after="0"/>
                        <w:ind w:left="360"/>
                        <w:jc w:val="left"/>
                        <w:rPr>
                          <w:b/>
                          <w:i/>
                        </w:rPr>
                      </w:pPr>
                      <w:r w:rsidRPr="00D6062D">
                        <w:rPr>
                          <w:b/>
                          <w:i/>
                        </w:rPr>
                        <w:t xml:space="preserve">E57000 </w:t>
                      </w:r>
                      <w:r w:rsidRPr="00D6062D">
                        <w:rPr>
                          <w:bCs/>
                          <w:i/>
                        </w:rPr>
                        <w:t>– All Other Expenses</w:t>
                      </w:r>
                      <w:r w:rsidRPr="00D6062D">
                        <w:rPr>
                          <w:b/>
                          <w:i/>
                        </w:rPr>
                        <w:t xml:space="preserve">   </w:t>
                      </w:r>
                    </w:p>
                    <w:p w14:paraId="7E675FD0" w14:textId="77777777" w:rsidR="00A64371" w:rsidRPr="00D6062D" w:rsidRDefault="00E8215A" w:rsidP="00D6062D">
                      <w:pPr>
                        <w:spacing w:after="0"/>
                        <w:ind w:left="360"/>
                        <w:jc w:val="left"/>
                        <w:rPr>
                          <w:b/>
                          <w:i/>
                        </w:rPr>
                      </w:pPr>
                      <w:r w:rsidRPr="00D6062D">
                        <w:rPr>
                          <w:b/>
                          <w:i/>
                        </w:rPr>
                        <w:t xml:space="preserve">E57001 </w:t>
                      </w:r>
                      <w:r w:rsidRPr="00D6062D">
                        <w:rPr>
                          <w:bCs/>
                          <w:i/>
                        </w:rPr>
                        <w:t>– Equipment Expenses</w:t>
                      </w:r>
                      <w:r w:rsidRPr="00D6062D">
                        <w:rPr>
                          <w:b/>
                          <w:i/>
                        </w:rPr>
                        <w:tab/>
                      </w:r>
                    </w:p>
                    <w:p w14:paraId="0F55D42D" w14:textId="77777777" w:rsidR="00A64371" w:rsidRPr="00D6062D" w:rsidRDefault="00E8215A" w:rsidP="00D6062D">
                      <w:pPr>
                        <w:spacing w:after="0"/>
                        <w:ind w:left="360"/>
                        <w:jc w:val="left"/>
                        <w:rPr>
                          <w:b/>
                          <w:i/>
                        </w:rPr>
                      </w:pPr>
                      <w:r w:rsidRPr="00D6062D">
                        <w:rPr>
                          <w:b/>
                          <w:i/>
                        </w:rPr>
                        <w:t xml:space="preserve">E57002 </w:t>
                      </w:r>
                      <w:r w:rsidRPr="00D6062D">
                        <w:rPr>
                          <w:bCs/>
                          <w:i/>
                        </w:rPr>
                        <w:t>– Scholarship Expenses</w:t>
                      </w:r>
                      <w:r w:rsidRPr="00D6062D">
                        <w:rPr>
                          <w:b/>
                          <w:i/>
                        </w:rPr>
                        <w:tab/>
                      </w:r>
                    </w:p>
                    <w:p w14:paraId="2CA7702A" w14:textId="77777777" w:rsidR="00A64371" w:rsidRPr="00D6062D" w:rsidRDefault="00E8215A" w:rsidP="00D6062D">
                      <w:pPr>
                        <w:spacing w:after="0"/>
                        <w:ind w:left="360"/>
                        <w:jc w:val="left"/>
                        <w:rPr>
                          <w:b/>
                          <w:i/>
                        </w:rPr>
                      </w:pPr>
                      <w:r w:rsidRPr="00D6062D">
                        <w:rPr>
                          <w:b/>
                          <w:i/>
                        </w:rPr>
                        <w:t xml:space="preserve">E57003 </w:t>
                      </w:r>
                      <w:r w:rsidRPr="00D6062D">
                        <w:rPr>
                          <w:bCs/>
                          <w:i/>
                        </w:rPr>
                        <w:t>– Construction Expenses</w:t>
                      </w:r>
                      <w:r w:rsidRPr="00D6062D">
                        <w:rPr>
                          <w:b/>
                          <w:i/>
                        </w:rPr>
                        <w:tab/>
                      </w:r>
                    </w:p>
                    <w:p w14:paraId="22D7FD94" w14:textId="77777777" w:rsidR="00A64371" w:rsidRPr="00D6062D" w:rsidRDefault="00E8215A" w:rsidP="00D6062D">
                      <w:pPr>
                        <w:spacing w:after="0"/>
                        <w:ind w:left="360"/>
                        <w:jc w:val="left"/>
                        <w:rPr>
                          <w:b/>
                          <w:i/>
                        </w:rPr>
                      </w:pPr>
                      <w:r w:rsidRPr="00D6062D">
                        <w:rPr>
                          <w:b/>
                          <w:i/>
                        </w:rPr>
                        <w:t xml:space="preserve">E57004 </w:t>
                      </w:r>
                      <w:r w:rsidRPr="00D6062D">
                        <w:rPr>
                          <w:bCs/>
                          <w:i/>
                        </w:rPr>
                        <w:t>– Salary Expenses</w:t>
                      </w:r>
                    </w:p>
                    <w:p w14:paraId="2B83E7EB" w14:textId="77777777" w:rsidR="00A64371" w:rsidRPr="00D6062D" w:rsidRDefault="00E8215A" w:rsidP="00D6062D">
                      <w:pPr>
                        <w:spacing w:after="0"/>
                        <w:ind w:left="360"/>
                        <w:jc w:val="left"/>
                        <w:rPr>
                          <w:b/>
                          <w:i/>
                        </w:rPr>
                      </w:pPr>
                      <w:r w:rsidRPr="00D6062D">
                        <w:rPr>
                          <w:b/>
                          <w:i/>
                        </w:rPr>
                        <w:t xml:space="preserve">E57006 </w:t>
                      </w:r>
                      <w:r w:rsidRPr="00D6062D">
                        <w:rPr>
                          <w:bCs/>
                          <w:i/>
                        </w:rPr>
                        <w:t>– Events</w:t>
                      </w:r>
                    </w:p>
                    <w:p w14:paraId="3E1F5438" w14:textId="3D9F837B" w:rsidR="00E8215A" w:rsidRPr="00D6062D" w:rsidRDefault="00E8215A" w:rsidP="00D6062D">
                      <w:pPr>
                        <w:spacing w:after="0"/>
                        <w:ind w:left="360"/>
                        <w:jc w:val="left"/>
                        <w:rPr>
                          <w:b/>
                          <w:i/>
                        </w:rPr>
                      </w:pPr>
                      <w:r w:rsidRPr="00D6062D">
                        <w:rPr>
                          <w:b/>
                          <w:i/>
                        </w:rPr>
                        <w:t xml:space="preserve">E57007 </w:t>
                      </w:r>
                      <w:r w:rsidRPr="00D6062D">
                        <w:rPr>
                          <w:bCs/>
                          <w:i/>
                        </w:rPr>
                        <w:t>– Subscriptions and Memberships</w:t>
                      </w:r>
                    </w:p>
                  </w:txbxContent>
                </v:textbox>
              </v:shape>
            </w:pict>
          </mc:Fallback>
        </mc:AlternateContent>
      </w:r>
    </w:p>
    <w:p w14:paraId="0E55AB54" w14:textId="55FB8469" w:rsidR="00E8215A" w:rsidRDefault="00E8215A" w:rsidP="00E8215A">
      <w:pPr>
        <w:pStyle w:val="ListParagraph"/>
        <w:spacing w:before="360" w:after="0"/>
        <w:ind w:left="360"/>
        <w:contextualSpacing w:val="0"/>
      </w:pPr>
    </w:p>
    <w:p w14:paraId="3F4F572D" w14:textId="673E91F8" w:rsidR="00F76F3E" w:rsidRDefault="00DC21E7" w:rsidP="00F76F3E">
      <w:pPr>
        <w:spacing w:before="360" w:after="0"/>
      </w:pPr>
      <w:r>
        <w:rPr>
          <w:noProof/>
        </w:rPr>
        <w:lastRenderedPageBreak/>
        <w:drawing>
          <wp:inline distT="0" distB="0" distL="0" distR="0" wp14:anchorId="6672BC18" wp14:editId="3DDFABFA">
            <wp:extent cx="5943600" cy="3696335"/>
            <wp:effectExtent l="133350" t="114300" r="133350" b="1708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6"/>
                    <a:stretch>
                      <a:fillRect/>
                    </a:stretch>
                  </pic:blipFill>
                  <pic:spPr>
                    <a:xfrm>
                      <a:off x="0" y="0"/>
                      <a:ext cx="5943600" cy="369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8B581" w14:textId="25650D62" w:rsidR="00B53740" w:rsidRDefault="004E7749" w:rsidP="00E001E2">
      <w:pPr>
        <w:pStyle w:val="ListParagraph"/>
        <w:numPr>
          <w:ilvl w:val="0"/>
          <w:numId w:val="16"/>
        </w:numPr>
      </w:pPr>
      <w:r>
        <w:t xml:space="preserve">Click the </w:t>
      </w:r>
      <w:r w:rsidRPr="004E7749">
        <w:rPr>
          <w:b/>
          <w:i/>
        </w:rPr>
        <w:t xml:space="preserve">Search </w:t>
      </w:r>
      <w:r w:rsidR="00B53740">
        <w:t>button</w:t>
      </w:r>
    </w:p>
    <w:p w14:paraId="1137EC42" w14:textId="562DE14C" w:rsidR="00B53740" w:rsidRDefault="00B53740" w:rsidP="00B50931">
      <w:pPr>
        <w:ind w:left="720" w:hanging="720"/>
      </w:pPr>
      <w:r w:rsidRPr="004E7749">
        <w:rPr>
          <w:b/>
          <w:i/>
        </w:rPr>
        <w:t>Note</w:t>
      </w:r>
      <w:r>
        <w:t xml:space="preserve">: From this point onward </w:t>
      </w:r>
      <w:r w:rsidRPr="004E7749">
        <w:rPr>
          <w:b/>
        </w:rPr>
        <w:t>only</w:t>
      </w:r>
      <w:r>
        <w:t xml:space="preserve"> information regarding those FIU01 fields receiving the funds are required and can be entered in the tool.</w:t>
      </w:r>
      <w:r w:rsidR="00742F4D">
        <w:t xml:space="preserve"> (</w:t>
      </w:r>
      <w:r w:rsidR="002577F1">
        <w:t>Reimbursements To)</w:t>
      </w:r>
    </w:p>
    <w:p w14:paraId="7FA8821F" w14:textId="39DBC3AD" w:rsidR="00316391" w:rsidRDefault="00316391" w:rsidP="00316391">
      <w:pPr>
        <w:pStyle w:val="ListParagraph"/>
        <w:numPr>
          <w:ilvl w:val="0"/>
          <w:numId w:val="16"/>
        </w:numPr>
        <w:spacing w:before="240"/>
      </w:pPr>
      <w:r>
        <w:t xml:space="preserve">Enter the FIU01 activity Nbr that will receive the reimbursement in the </w:t>
      </w:r>
      <w:r w:rsidRPr="004E7749">
        <w:rPr>
          <w:b/>
          <w:i/>
        </w:rPr>
        <w:t>To Activity Nbr</w:t>
      </w:r>
      <w:r>
        <w:t xml:space="preserve"> field.</w:t>
      </w:r>
    </w:p>
    <w:p w14:paraId="0D18E97C" w14:textId="7E94CCA7" w:rsidR="004E7749" w:rsidRDefault="00B53740" w:rsidP="00605DA9">
      <w:pPr>
        <w:pStyle w:val="ListParagraph"/>
        <w:numPr>
          <w:ilvl w:val="0"/>
          <w:numId w:val="16"/>
        </w:numPr>
        <w:spacing w:before="240"/>
      </w:pPr>
      <w:r>
        <w:t>Enter the revenue budget account that corresponds to this reimbursement (the most frequently used account is R89090 - DSO Revenue).</w:t>
      </w:r>
    </w:p>
    <w:p w14:paraId="492F20CA" w14:textId="2CB37E04" w:rsidR="00B53740" w:rsidRDefault="00B53740" w:rsidP="004E7749">
      <w:pPr>
        <w:ind w:left="360"/>
      </w:pPr>
      <w:r>
        <w:t xml:space="preserve">To search for an Account, click the </w:t>
      </w:r>
      <w:r w:rsidR="004E7749" w:rsidRPr="004E7749">
        <w:rPr>
          <w:b/>
          <w:i/>
        </w:rPr>
        <w:t xml:space="preserve">magnifying glass </w:t>
      </w:r>
      <w:r>
        <w:t>icon to the right of the Account field and choose from the list of allowable accounts.</w:t>
      </w:r>
    </w:p>
    <w:p w14:paraId="002508F4" w14:textId="6511AE32" w:rsidR="00B53740" w:rsidRDefault="00B53740" w:rsidP="00B50931">
      <w:pPr>
        <w:ind w:left="360"/>
      </w:pPr>
      <w:r>
        <w:t xml:space="preserve">To search for an Activity Nbr, click the </w:t>
      </w:r>
      <w:r w:rsidR="004E7749" w:rsidRPr="004E7749">
        <w:rPr>
          <w:b/>
          <w:i/>
        </w:rPr>
        <w:t>magnifying glass</w:t>
      </w:r>
      <w:r>
        <w:t xml:space="preserve"> icon to the right of the Activity Nbr field and choose from the list of activity Numbers.</w:t>
      </w:r>
    </w:p>
    <w:p w14:paraId="27D529B8" w14:textId="50BD8685" w:rsidR="00B53740" w:rsidRDefault="00B53740" w:rsidP="00E001E2">
      <w:pPr>
        <w:pStyle w:val="ListParagraph"/>
        <w:numPr>
          <w:ilvl w:val="0"/>
          <w:numId w:val="16"/>
        </w:numPr>
        <w:spacing w:after="120"/>
        <w:contextualSpacing w:val="0"/>
      </w:pPr>
      <w:r>
        <w:t>Enter the accounting period, i.e. month in which the reimbursement will occur. For your Forecast the available periods are from March to June (9 to 12) for your Requested Budget the available periods are from July to June (1 to 12).</w:t>
      </w:r>
    </w:p>
    <w:p w14:paraId="0EE2D5CC" w14:textId="77777777" w:rsidR="002A456A" w:rsidRDefault="00B53740" w:rsidP="00E001E2">
      <w:pPr>
        <w:pStyle w:val="ListParagraph"/>
        <w:numPr>
          <w:ilvl w:val="0"/>
          <w:numId w:val="16"/>
        </w:numPr>
        <w:spacing w:after="120"/>
        <w:contextualSpacing w:val="0"/>
      </w:pPr>
      <w:r>
        <w:t xml:space="preserve">Enter the amount that the activity Nbr will be receiving as a </w:t>
      </w:r>
      <w:r w:rsidRPr="002A456A">
        <w:rPr>
          <w:b/>
        </w:rPr>
        <w:t>positive</w:t>
      </w:r>
      <w:r>
        <w:t xml:space="preserve"> </w:t>
      </w:r>
      <w:r w:rsidR="004E7749">
        <w:t>number</w:t>
      </w:r>
      <w:r w:rsidR="002A456A">
        <w:t>.</w:t>
      </w:r>
    </w:p>
    <w:p w14:paraId="355B2851" w14:textId="054A08B2" w:rsidR="00B53740" w:rsidRDefault="00B53740" w:rsidP="00B50931">
      <w:pPr>
        <w:spacing w:after="120"/>
        <w:ind w:left="360"/>
      </w:pPr>
      <w:r>
        <w:t xml:space="preserve">To add additional budgeted reimbursement lines, click the </w:t>
      </w:r>
      <w:r w:rsidR="004E7749">
        <w:t>plus sign “+”</w:t>
      </w:r>
      <w:r>
        <w:t xml:space="preserve"> </w:t>
      </w:r>
      <w:r w:rsidR="004E7749">
        <w:t>button</w:t>
      </w:r>
      <w:r>
        <w:t xml:space="preserve">; to remove lines, click the </w:t>
      </w:r>
      <w:r w:rsidR="004E7749">
        <w:t>minus sign “-“</w:t>
      </w:r>
      <w:r w:rsidR="003E4218">
        <w:t xml:space="preserve"> </w:t>
      </w:r>
      <w:r w:rsidR="000F56FC">
        <w:t>button.</w:t>
      </w:r>
    </w:p>
    <w:p w14:paraId="052668DF" w14:textId="24024A26" w:rsidR="00B53740" w:rsidRDefault="00B53740" w:rsidP="00E001E2">
      <w:pPr>
        <w:pStyle w:val="ListParagraph"/>
        <w:numPr>
          <w:ilvl w:val="0"/>
          <w:numId w:val="16"/>
        </w:numPr>
        <w:spacing w:after="120"/>
        <w:contextualSpacing w:val="0"/>
      </w:pPr>
      <w:r>
        <w:t xml:space="preserve">Click the </w:t>
      </w:r>
      <w:r w:rsidR="004E7749" w:rsidRPr="004E7749">
        <w:rPr>
          <w:b/>
          <w:i/>
        </w:rPr>
        <w:t>Calculate Totals</w:t>
      </w:r>
      <w:r w:rsidR="002A456A">
        <w:t xml:space="preserve"> button.</w:t>
      </w:r>
    </w:p>
    <w:p w14:paraId="6D8A5A85" w14:textId="181F4503" w:rsidR="002A456A" w:rsidRDefault="002A456A" w:rsidP="00602791">
      <w:pPr>
        <w:spacing w:after="120"/>
        <w:ind w:left="990" w:hanging="630"/>
      </w:pPr>
      <w:r w:rsidRPr="00D645C1">
        <w:rPr>
          <w:b/>
          <w:i/>
        </w:rPr>
        <w:lastRenderedPageBreak/>
        <w:t>Note:</w:t>
      </w:r>
      <w:r w:rsidRPr="002A456A">
        <w:tab/>
        <w:t>After clicking on “Calculate Totals” OR “Save” the “Transfers from” section will summarize the DSO reimbursements by period and account as shown below.</w:t>
      </w:r>
    </w:p>
    <w:p w14:paraId="2D91E464" w14:textId="02A72FB4" w:rsidR="00B53740" w:rsidRDefault="00324004" w:rsidP="00E001E2">
      <w:pPr>
        <w:pStyle w:val="ListParagraph"/>
        <w:numPr>
          <w:ilvl w:val="0"/>
          <w:numId w:val="16"/>
        </w:numPr>
        <w:spacing w:after="120"/>
        <w:contextualSpacing w:val="0"/>
      </w:pPr>
      <w:r>
        <w:t>C</w:t>
      </w:r>
      <w:r w:rsidR="00B53740">
        <w:t xml:space="preserve">lick the </w:t>
      </w:r>
      <w:r w:rsidRPr="00324004">
        <w:rPr>
          <w:b/>
        </w:rPr>
        <w:t>SAVE</w:t>
      </w:r>
      <w:r>
        <w:t xml:space="preserve"> button.</w:t>
      </w:r>
    </w:p>
    <w:p w14:paraId="62DDB4ED" w14:textId="0FA533CF" w:rsidR="00F54796" w:rsidRDefault="00F54796" w:rsidP="00F54796">
      <w:pPr>
        <w:spacing w:after="120"/>
      </w:pPr>
      <w:r>
        <w:rPr>
          <w:noProof/>
        </w:rPr>
        <w:drawing>
          <wp:inline distT="0" distB="0" distL="0" distR="0" wp14:anchorId="4FC14B10" wp14:editId="2408D548">
            <wp:extent cx="5943600" cy="3817620"/>
            <wp:effectExtent l="133350" t="114300" r="133350" b="1638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7"/>
                    <a:stretch>
                      <a:fillRect/>
                    </a:stretch>
                  </pic:blipFill>
                  <pic:spPr>
                    <a:xfrm>
                      <a:off x="0" y="0"/>
                      <a:ext cx="5943600" cy="3817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041622" w14:textId="7029EB30" w:rsidR="00B53740" w:rsidRDefault="00B53740" w:rsidP="00273E8C">
      <w:pPr>
        <w:pStyle w:val="Heading2"/>
        <w:pageBreakBefore/>
        <w:jc w:val="both"/>
      </w:pPr>
      <w:bookmarkStart w:id="58" w:name="_Toc127353662"/>
      <w:r w:rsidRPr="00737897">
        <w:lastRenderedPageBreak/>
        <w:t>M</w:t>
      </w:r>
      <w:r w:rsidR="00324004" w:rsidRPr="00737897">
        <w:t xml:space="preserve">odifying </w:t>
      </w:r>
      <w:r w:rsidRPr="00737897">
        <w:t>DSO R</w:t>
      </w:r>
      <w:r w:rsidR="00324004" w:rsidRPr="00737897">
        <w:t>eimbursements</w:t>
      </w:r>
      <w:bookmarkEnd w:id="58"/>
    </w:p>
    <w:p w14:paraId="42B1722E" w14:textId="77777777" w:rsidR="008378A5" w:rsidRDefault="008378A5" w:rsidP="00AC70C7">
      <w:pPr>
        <w:pStyle w:val="ListParagraph"/>
        <w:numPr>
          <w:ilvl w:val="0"/>
          <w:numId w:val="38"/>
        </w:numPr>
      </w:pPr>
      <w:r w:rsidRPr="009F1A11">
        <w:t xml:space="preserve">Login in to PantherSoft Financials </w:t>
      </w:r>
      <w:r>
        <w:t>and n</w:t>
      </w:r>
      <w:r w:rsidRPr="009F1A11">
        <w:t xml:space="preserve">avigate to the </w:t>
      </w:r>
      <w:r w:rsidRPr="00AC70C7">
        <w:rPr>
          <w:rStyle w:val="SubtleEmphasis"/>
          <w:b/>
          <w:bCs/>
          <w:i w:val="0"/>
          <w:iCs/>
        </w:rPr>
        <w:t>Detail Budget Maintenance</w:t>
      </w:r>
      <w:r w:rsidRPr="009F1A11">
        <w:rPr>
          <w:rStyle w:val="SubtleEmphasis"/>
        </w:rPr>
        <w:t xml:space="preserve"> </w:t>
      </w:r>
      <w:r>
        <w:rPr>
          <w:rStyle w:val="SubtleEmphasis"/>
        </w:rPr>
        <w:t>(</w:t>
      </w:r>
      <w:r w:rsidRPr="00AC70C7">
        <w:rPr>
          <w:rStyle w:val="SubtleEmphasis"/>
          <w:i w:val="0"/>
          <w:iCs/>
        </w:rPr>
        <w:t>DBM) using the drop-down menu. Select Budget Development and click on Budget Tools Icon.  Choose FIU DSO Reimbursements.</w:t>
      </w:r>
    </w:p>
    <w:p w14:paraId="2C7627BA" w14:textId="77777777" w:rsidR="008378A5" w:rsidRDefault="008378A5" w:rsidP="00AC70C7">
      <w:pPr>
        <w:pStyle w:val="ListParagraph"/>
        <w:numPr>
          <w:ilvl w:val="0"/>
          <w:numId w:val="38"/>
        </w:numPr>
        <w:spacing w:before="240"/>
      </w:pPr>
      <w:r>
        <w:t xml:space="preserve">Verify the following </w:t>
      </w:r>
      <w:r w:rsidRPr="00C57C75">
        <w:rPr>
          <w:b/>
        </w:rPr>
        <w:t>Required Fields</w:t>
      </w:r>
      <w:r>
        <w:t>:</w:t>
      </w:r>
    </w:p>
    <w:p w14:paraId="4BDEDC51" w14:textId="77777777" w:rsidR="008378A5" w:rsidRDefault="008378A5" w:rsidP="008378A5">
      <w:pPr>
        <w:pStyle w:val="ListParagraph"/>
        <w:numPr>
          <w:ilvl w:val="0"/>
          <w:numId w:val="34"/>
        </w:numPr>
      </w:pPr>
      <w:r w:rsidRPr="00C57C75">
        <w:rPr>
          <w:u w:val="single"/>
        </w:rPr>
        <w:t>Business Unit</w:t>
      </w:r>
      <w:r w:rsidRPr="00976BCC">
        <w:t xml:space="preserve"> </w:t>
      </w:r>
      <w:r>
        <w:t xml:space="preserve">enter corresponding DSO Business Unit, e.g. </w:t>
      </w:r>
      <w:r w:rsidRPr="00C57C75">
        <w:rPr>
          <w:b/>
        </w:rPr>
        <w:t>FIU02</w:t>
      </w:r>
    </w:p>
    <w:p w14:paraId="3FB6EFC9" w14:textId="77777777" w:rsidR="008378A5" w:rsidRDefault="008378A5" w:rsidP="008378A5">
      <w:pPr>
        <w:pStyle w:val="ListParagraph"/>
        <w:numPr>
          <w:ilvl w:val="0"/>
          <w:numId w:val="34"/>
        </w:numPr>
      </w:pPr>
      <w:r w:rsidRPr="00C57C75">
        <w:rPr>
          <w:u w:val="single"/>
        </w:rPr>
        <w:t>Ledger field</w:t>
      </w:r>
      <w:r>
        <w:t xml:space="preserve"> enter:</w:t>
      </w:r>
    </w:p>
    <w:p w14:paraId="6819BC1F" w14:textId="77777777" w:rsidR="008378A5" w:rsidRDefault="008378A5" w:rsidP="008378A5">
      <w:pPr>
        <w:pStyle w:val="ListParagraph"/>
        <w:numPr>
          <w:ilvl w:val="0"/>
          <w:numId w:val="36"/>
        </w:numPr>
      </w:pPr>
      <w:r w:rsidRPr="00C57C75">
        <w:rPr>
          <w:b/>
        </w:rPr>
        <w:t>ACTUAL</w:t>
      </w:r>
      <w:r>
        <w:t xml:space="preserve"> for Forecast FY 2022-23</w:t>
      </w:r>
    </w:p>
    <w:p w14:paraId="3E52E3C1" w14:textId="77777777" w:rsidR="008378A5" w:rsidRDefault="008378A5" w:rsidP="008378A5">
      <w:pPr>
        <w:pStyle w:val="ListParagraph"/>
        <w:numPr>
          <w:ilvl w:val="0"/>
          <w:numId w:val="36"/>
        </w:numPr>
      </w:pPr>
      <w:r w:rsidRPr="00C57C75">
        <w:rPr>
          <w:b/>
        </w:rPr>
        <w:t>REQUESTED</w:t>
      </w:r>
      <w:r>
        <w:t xml:space="preserve"> for Budget FY 2023-24</w:t>
      </w:r>
    </w:p>
    <w:p w14:paraId="0CF82B93" w14:textId="77777777" w:rsidR="008378A5" w:rsidRDefault="008378A5" w:rsidP="008378A5">
      <w:pPr>
        <w:pStyle w:val="ListParagraph"/>
        <w:numPr>
          <w:ilvl w:val="0"/>
          <w:numId w:val="34"/>
        </w:numPr>
      </w:pPr>
      <w:r w:rsidRPr="00C57C75">
        <w:rPr>
          <w:u w:val="single"/>
        </w:rPr>
        <w:t>Activity Nbr or Project ID</w:t>
      </w:r>
      <w:r>
        <w:t>, enter your 10-digit Activity Number initiating the reimbursement or 7-digit Project ID.  Keep in mind that if you enter a Project ID you will need to choose a Fund Code.</w:t>
      </w:r>
    </w:p>
    <w:p w14:paraId="27AC4C51" w14:textId="77777777" w:rsidR="008378A5" w:rsidRPr="001F36CA" w:rsidRDefault="008378A5" w:rsidP="008378A5">
      <w:pPr>
        <w:pStyle w:val="ListParagraph"/>
        <w:numPr>
          <w:ilvl w:val="0"/>
          <w:numId w:val="34"/>
        </w:numPr>
        <w:rPr>
          <w:u w:val="single"/>
        </w:rPr>
      </w:pPr>
      <w:r w:rsidRPr="001F36CA">
        <w:rPr>
          <w:u w:val="single"/>
        </w:rPr>
        <w:t>Fiscal Year</w:t>
      </w:r>
    </w:p>
    <w:p w14:paraId="17F895D2" w14:textId="77777777" w:rsidR="008378A5" w:rsidRDefault="008378A5" w:rsidP="008378A5">
      <w:pPr>
        <w:pStyle w:val="ListParagraph"/>
        <w:numPr>
          <w:ilvl w:val="1"/>
          <w:numId w:val="37"/>
        </w:numPr>
      </w:pPr>
      <w:r w:rsidRPr="00C57C75">
        <w:rPr>
          <w:b/>
        </w:rPr>
        <w:t>20</w:t>
      </w:r>
      <w:r>
        <w:rPr>
          <w:b/>
        </w:rPr>
        <w:t>23</w:t>
      </w:r>
      <w:r>
        <w:t xml:space="preserve"> for Forecast FY 2022-23</w:t>
      </w:r>
    </w:p>
    <w:p w14:paraId="36985D53" w14:textId="77777777" w:rsidR="008378A5" w:rsidRDefault="008378A5" w:rsidP="008378A5">
      <w:pPr>
        <w:pStyle w:val="ListParagraph"/>
        <w:numPr>
          <w:ilvl w:val="1"/>
          <w:numId w:val="37"/>
        </w:numPr>
      </w:pPr>
      <w:r w:rsidRPr="00C57C75">
        <w:rPr>
          <w:b/>
        </w:rPr>
        <w:t>20</w:t>
      </w:r>
      <w:r>
        <w:rPr>
          <w:b/>
        </w:rPr>
        <w:t>24</w:t>
      </w:r>
      <w:r>
        <w:t xml:space="preserve"> for Requested Budget FY 2023-24</w:t>
      </w:r>
    </w:p>
    <w:p w14:paraId="0E41104C" w14:textId="77777777" w:rsidR="008378A5" w:rsidRDefault="008378A5" w:rsidP="008378A5">
      <w:pPr>
        <w:pStyle w:val="ListParagraph"/>
        <w:numPr>
          <w:ilvl w:val="0"/>
          <w:numId w:val="34"/>
        </w:numPr>
      </w:pPr>
      <w:r w:rsidRPr="00C57C75">
        <w:rPr>
          <w:u w:val="single"/>
        </w:rPr>
        <w:t>Fund Code</w:t>
      </w:r>
      <w:r>
        <w:t xml:space="preserve">, for FIU02 ONLY, if a Project ID was entered.  Select fund code </w:t>
      </w:r>
      <w:r w:rsidRPr="00C57C75">
        <w:rPr>
          <w:b/>
        </w:rPr>
        <w:t>900</w:t>
      </w:r>
      <w:r>
        <w:t xml:space="preserve"> or </w:t>
      </w:r>
      <w:r w:rsidRPr="00C57C75">
        <w:rPr>
          <w:b/>
        </w:rPr>
        <w:t>901</w:t>
      </w:r>
      <w:r>
        <w:t xml:space="preserve"> depending on the funding source; all other business units will not have to populate a fund code.</w:t>
      </w:r>
    </w:p>
    <w:p w14:paraId="711AF099" w14:textId="77777777" w:rsidR="008378A5" w:rsidRDefault="008378A5" w:rsidP="008378A5">
      <w:pPr>
        <w:pStyle w:val="ListParagraph"/>
        <w:numPr>
          <w:ilvl w:val="0"/>
          <w:numId w:val="34"/>
        </w:numPr>
      </w:pPr>
      <w:r w:rsidRPr="0029527D">
        <w:rPr>
          <w:u w:val="single"/>
        </w:rPr>
        <w:t>Account</w:t>
      </w:r>
      <w:r w:rsidRPr="0029527D">
        <w:t>, enter the account</w:t>
      </w:r>
      <w:r>
        <w:t xml:space="preserve"> the reimbursement should be budgeted under in the DSO.</w:t>
      </w:r>
    </w:p>
    <w:p w14:paraId="0EE49BBF" w14:textId="77777777" w:rsidR="00737897" w:rsidRDefault="00737897" w:rsidP="00AC70C7">
      <w:pPr>
        <w:pStyle w:val="ListParagraph"/>
        <w:numPr>
          <w:ilvl w:val="0"/>
          <w:numId w:val="38"/>
        </w:numPr>
        <w:spacing w:before="360" w:after="0"/>
        <w:contextualSpacing w:val="0"/>
      </w:pPr>
      <w:r>
        <w:t xml:space="preserve">Click the </w:t>
      </w:r>
      <w:r w:rsidRPr="0071480A">
        <w:rPr>
          <w:b/>
          <w:i/>
        </w:rPr>
        <w:t xml:space="preserve">Search </w:t>
      </w:r>
      <w:r>
        <w:t>button</w:t>
      </w:r>
    </w:p>
    <w:p w14:paraId="3EF2429A" w14:textId="49DDAC9F" w:rsidR="00B53740" w:rsidRDefault="00B53740" w:rsidP="00B50931">
      <w:pPr>
        <w:ind w:left="360"/>
      </w:pPr>
      <w:r w:rsidRPr="0071480A">
        <w:t>If there are no existing budgeted reimbursements, you will not see any transaction in both “Transfer Fr</w:t>
      </w:r>
      <w:r w:rsidR="0071480A">
        <w:t>om” and “Transfer To” sections.</w:t>
      </w:r>
    </w:p>
    <w:p w14:paraId="5834264E" w14:textId="1ABB721E" w:rsidR="0071480A" w:rsidRDefault="0071480A" w:rsidP="00AC70C7">
      <w:pPr>
        <w:pStyle w:val="ListParagraph"/>
        <w:numPr>
          <w:ilvl w:val="0"/>
          <w:numId w:val="38"/>
        </w:numPr>
        <w:spacing w:after="120"/>
        <w:contextualSpacing w:val="0"/>
      </w:pPr>
      <w:r w:rsidRPr="0071480A">
        <w:t>Enter changes to the existing budgeted reimbursements as necessary</w:t>
      </w:r>
    </w:p>
    <w:p w14:paraId="0F07984A" w14:textId="4BA14CD1" w:rsidR="0071480A" w:rsidRDefault="0071480A" w:rsidP="00AC70C7">
      <w:pPr>
        <w:pStyle w:val="ListParagraph"/>
        <w:numPr>
          <w:ilvl w:val="0"/>
          <w:numId w:val="38"/>
        </w:numPr>
        <w:spacing w:after="120"/>
        <w:contextualSpacing w:val="0"/>
      </w:pPr>
      <w:r>
        <w:t xml:space="preserve">Click the </w:t>
      </w:r>
      <w:r w:rsidRPr="0071480A">
        <w:rPr>
          <w:b/>
          <w:i/>
        </w:rPr>
        <w:t>Calculate Totals</w:t>
      </w:r>
      <w:r>
        <w:t xml:space="preserve"> button to recalculate</w:t>
      </w:r>
    </w:p>
    <w:p w14:paraId="316A0728" w14:textId="060CCC1D" w:rsidR="0071480A" w:rsidRPr="0071480A" w:rsidRDefault="0071480A" w:rsidP="00AC70C7">
      <w:pPr>
        <w:pStyle w:val="ListParagraph"/>
        <w:numPr>
          <w:ilvl w:val="0"/>
          <w:numId w:val="38"/>
        </w:numPr>
        <w:spacing w:after="120"/>
        <w:contextualSpacing w:val="0"/>
      </w:pPr>
      <w:r>
        <w:t xml:space="preserve">Click the </w:t>
      </w:r>
      <w:r w:rsidRPr="0071480A">
        <w:rPr>
          <w:b/>
          <w:i/>
        </w:rPr>
        <w:t>SAVE</w:t>
      </w:r>
      <w:r>
        <w:t xml:space="preserve"> button</w:t>
      </w:r>
    </w:p>
    <w:p w14:paraId="63ECF16A" w14:textId="13866229" w:rsidR="001565D8" w:rsidRPr="009A66EF" w:rsidRDefault="001565D8" w:rsidP="009A66EF">
      <w:pPr>
        <w:pStyle w:val="Heading1"/>
      </w:pPr>
      <w:bookmarkStart w:id="59" w:name="_Toc127353663"/>
      <w:r w:rsidRPr="009A66EF">
        <w:lastRenderedPageBreak/>
        <w:t>Running Budget Reports</w:t>
      </w:r>
      <w:bookmarkEnd w:id="59"/>
    </w:p>
    <w:p w14:paraId="13F64BE6" w14:textId="239F6F37" w:rsidR="001565D8" w:rsidRDefault="001565D8" w:rsidP="00B50931">
      <w:r>
        <w:t xml:space="preserve">FIU Foundation budget managers can review their entries to the ACTUAL ledger for Forecast FY </w:t>
      </w:r>
      <w:r w:rsidR="00992C00">
        <w:t>2022-23</w:t>
      </w:r>
      <w:r>
        <w:t xml:space="preserve"> and to REQUESTED ledger for the Budget FY </w:t>
      </w:r>
      <w:r w:rsidR="00992C00">
        <w:t>2023-24</w:t>
      </w:r>
      <w:r>
        <w:t xml:space="preserve"> through one of two ways:  </w:t>
      </w:r>
    </w:p>
    <w:p w14:paraId="6ACA689B" w14:textId="24A75A99" w:rsidR="001565D8" w:rsidRDefault="001565D8" w:rsidP="00E001E2">
      <w:pPr>
        <w:pStyle w:val="ListParagraph"/>
        <w:numPr>
          <w:ilvl w:val="0"/>
          <w:numId w:val="12"/>
        </w:numPr>
      </w:pPr>
      <w:r>
        <w:t xml:space="preserve">Query:  </w:t>
      </w:r>
      <w:r w:rsidRPr="002C403D">
        <w:rPr>
          <w:b/>
        </w:rPr>
        <w:t>FIU02_BUDGET_DATA</w:t>
      </w:r>
    </w:p>
    <w:p w14:paraId="049D4292" w14:textId="3CBE181D" w:rsidR="001565D8" w:rsidRPr="001565D8" w:rsidRDefault="001565D8" w:rsidP="00E001E2">
      <w:pPr>
        <w:pStyle w:val="ListParagraph"/>
        <w:numPr>
          <w:ilvl w:val="0"/>
          <w:numId w:val="12"/>
        </w:numPr>
      </w:pPr>
      <w:r>
        <w:t xml:space="preserve">Nvision report:  </w:t>
      </w:r>
      <w:r w:rsidRPr="002C403D">
        <w:rPr>
          <w:b/>
        </w:rPr>
        <w:t>FIU02_BUDGET_BX_BY_PROJECT</w:t>
      </w:r>
    </w:p>
    <w:p w14:paraId="4E4D4D34" w14:textId="24DDE4DE" w:rsidR="001565D8" w:rsidRDefault="001565D8" w:rsidP="00B50931">
      <w:pPr>
        <w:pStyle w:val="Heading2"/>
        <w:jc w:val="both"/>
      </w:pPr>
      <w:bookmarkStart w:id="60" w:name="_Toc127353664"/>
      <w:r>
        <w:t>FIU02_B</w:t>
      </w:r>
      <w:r w:rsidR="009A66EF">
        <w:t>udget</w:t>
      </w:r>
      <w:r>
        <w:t>_D</w:t>
      </w:r>
      <w:r w:rsidR="009A66EF">
        <w:t>ata</w:t>
      </w:r>
      <w:r>
        <w:t xml:space="preserve"> Query</w:t>
      </w:r>
      <w:bookmarkEnd w:id="60"/>
    </w:p>
    <w:p w14:paraId="64331BE7" w14:textId="77777777" w:rsidR="004C6523" w:rsidRDefault="001565D8" w:rsidP="0052391C">
      <w:pPr>
        <w:pStyle w:val="ListParagraph"/>
        <w:numPr>
          <w:ilvl w:val="0"/>
          <w:numId w:val="39"/>
        </w:numPr>
      </w:pPr>
      <w:r>
        <w:t xml:space="preserve">Log onto the PantherSoft Reporting Database and </w:t>
      </w:r>
      <w:r w:rsidR="00EF30A3">
        <w:t xml:space="preserve">go to Query Viewer. </w:t>
      </w:r>
    </w:p>
    <w:p w14:paraId="533D7A18" w14:textId="35BC0921" w:rsidR="002733FE" w:rsidRDefault="00EF30A3" w:rsidP="0052391C">
      <w:pPr>
        <w:pStyle w:val="ListParagraph"/>
        <w:numPr>
          <w:ilvl w:val="0"/>
          <w:numId w:val="39"/>
        </w:numPr>
      </w:pPr>
      <w:r>
        <w:t>I</w:t>
      </w:r>
      <w:r w:rsidR="009A66EF" w:rsidRPr="009A66EF">
        <w:t xml:space="preserve">n the </w:t>
      </w:r>
      <w:r w:rsidR="009A66EF" w:rsidRPr="0052391C">
        <w:rPr>
          <w:b/>
          <w:i/>
        </w:rPr>
        <w:t>begins with</w:t>
      </w:r>
      <w:r w:rsidR="009A66EF" w:rsidRPr="009A66EF">
        <w:t xml:space="preserve"> box, enter FIU02 and then click on Search. You will see the query titled </w:t>
      </w:r>
      <w:r w:rsidR="009A66EF" w:rsidRPr="002C403D">
        <w:t>FIU02_BUDGET_DATA</w:t>
      </w:r>
      <w:r w:rsidR="006A5FFF">
        <w:t xml:space="preserve"> and search</w:t>
      </w:r>
      <w:r>
        <w:t>.</w:t>
      </w:r>
    </w:p>
    <w:p w14:paraId="7E9B2CA1" w14:textId="76556D20" w:rsidR="004C6523" w:rsidRDefault="004C6523" w:rsidP="0052391C">
      <w:pPr>
        <w:pStyle w:val="ListParagraph"/>
        <w:numPr>
          <w:ilvl w:val="0"/>
          <w:numId w:val="39"/>
        </w:numPr>
      </w:pPr>
      <w:r>
        <w:t>Run the</w:t>
      </w:r>
      <w:r w:rsidR="00B564DC">
        <w:t xml:space="preserve"> query:</w:t>
      </w:r>
    </w:p>
    <w:p w14:paraId="24ED6BCF" w14:textId="76332065" w:rsidR="001565D8" w:rsidRDefault="00C055AB" w:rsidP="002733FE">
      <w:pPr>
        <w:pStyle w:val="ListParagraph"/>
        <w:numPr>
          <w:ilvl w:val="0"/>
          <w:numId w:val="29"/>
        </w:numPr>
      </w:pPr>
      <w:r w:rsidRPr="00C055AB">
        <w:t xml:space="preserve">Click the </w:t>
      </w:r>
      <w:r w:rsidRPr="002733FE">
        <w:rPr>
          <w:b/>
          <w:i/>
        </w:rPr>
        <w:t>HTML</w:t>
      </w:r>
      <w:r w:rsidRPr="00C055AB">
        <w:t xml:space="preserve"> link to run the query</w:t>
      </w:r>
      <w:r w:rsidR="002D2E1F">
        <w:t xml:space="preserve"> and View </w:t>
      </w:r>
      <w:r w:rsidR="00926270">
        <w:t>Results</w:t>
      </w:r>
      <w:r w:rsidR="00CB5D28">
        <w:t xml:space="preserve"> on the screen</w:t>
      </w:r>
      <w:r w:rsidRPr="00C055AB">
        <w:t>.</w:t>
      </w:r>
      <w:r w:rsidR="00F40599">
        <w:t xml:space="preserve"> You can download the results to an Excel </w:t>
      </w:r>
      <w:r w:rsidR="00406F8D">
        <w:t>Spreadsheet</w:t>
      </w:r>
      <w:r w:rsidR="00F40599">
        <w:t>, a CSV Text File or XML File</w:t>
      </w:r>
      <w:r w:rsidR="000F522F">
        <w:t>.</w:t>
      </w:r>
    </w:p>
    <w:p w14:paraId="5C95E89A" w14:textId="3681E6B0" w:rsidR="002733FE" w:rsidRDefault="006E42CC" w:rsidP="002D2E1F">
      <w:pPr>
        <w:pStyle w:val="ListParagraph"/>
        <w:numPr>
          <w:ilvl w:val="0"/>
          <w:numId w:val="29"/>
        </w:numPr>
      </w:pPr>
      <w:r>
        <w:t>Or</w:t>
      </w:r>
      <w:r w:rsidR="002733FE" w:rsidRPr="003610EF">
        <w:t xml:space="preserve"> click the </w:t>
      </w:r>
      <w:r w:rsidR="002733FE" w:rsidRPr="002733FE">
        <w:rPr>
          <w:b/>
          <w:bCs/>
        </w:rPr>
        <w:t>Excel</w:t>
      </w:r>
      <w:r w:rsidR="002733FE" w:rsidRPr="003610EF">
        <w:t xml:space="preserve"> Spreadsheet link to download the results</w:t>
      </w:r>
      <w:r w:rsidR="00406F8D">
        <w:t xml:space="preserve"> </w:t>
      </w:r>
      <w:r w:rsidR="007039F6">
        <w:t>in an Excel Spreadsheet</w:t>
      </w:r>
      <w:r w:rsidR="002167AE">
        <w:t xml:space="preserve"> and manipulate the data using</w:t>
      </w:r>
      <w:r w:rsidR="002733FE">
        <w:t xml:space="preserve"> the Pivot Table feature</w:t>
      </w:r>
      <w:r w:rsidR="002167AE">
        <w:t>.</w:t>
      </w:r>
    </w:p>
    <w:p w14:paraId="4EC09BE8" w14:textId="07868665" w:rsidR="009A66EF" w:rsidRDefault="003B2E52" w:rsidP="001565D8">
      <w:r>
        <w:rPr>
          <w:noProof/>
        </w:rPr>
        <w:drawing>
          <wp:inline distT="0" distB="0" distL="0" distR="0" wp14:anchorId="550A36EF" wp14:editId="533FAC03">
            <wp:extent cx="5943600" cy="4241800"/>
            <wp:effectExtent l="133350" t="114300" r="133350" b="1587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8"/>
                    <a:stretch>
                      <a:fillRect/>
                    </a:stretch>
                  </pic:blipFill>
                  <pic:spPr>
                    <a:xfrm>
                      <a:off x="0" y="0"/>
                      <a:ext cx="5943600" cy="424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E8E95" w14:textId="140CAD06" w:rsidR="00B04ADA" w:rsidRDefault="00B04ADA" w:rsidP="00330FF7">
      <w:pPr>
        <w:pStyle w:val="ListParagraph"/>
        <w:keepNext/>
        <w:numPr>
          <w:ilvl w:val="0"/>
          <w:numId w:val="39"/>
        </w:numPr>
      </w:pPr>
      <w:r>
        <w:lastRenderedPageBreak/>
        <w:t xml:space="preserve">In the new window type the Department ID or the Project you are looking for and click </w:t>
      </w:r>
      <w:r w:rsidR="002748E5">
        <w:t>View Results</w:t>
      </w:r>
    </w:p>
    <w:p w14:paraId="1143AEAC" w14:textId="646413DF" w:rsidR="00C055AB" w:rsidRDefault="00145D47" w:rsidP="00954AA5">
      <w:pPr>
        <w:jc w:val="center"/>
      </w:pPr>
      <w:r w:rsidRPr="00145D47">
        <w:rPr>
          <w:noProof/>
        </w:rPr>
        <w:drawing>
          <wp:anchor distT="0" distB="0" distL="114300" distR="114300" simplePos="0" relativeHeight="251681792" behindDoc="0" locked="0" layoutInCell="1" allowOverlap="1" wp14:anchorId="33372083" wp14:editId="5852ED07">
            <wp:simplePos x="0" y="0"/>
            <wp:positionH relativeFrom="margin">
              <wp:posOffset>4913803</wp:posOffset>
            </wp:positionH>
            <wp:positionV relativeFrom="paragraph">
              <wp:posOffset>740699</wp:posOffset>
            </wp:positionV>
            <wp:extent cx="149629" cy="272852"/>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629" cy="272852"/>
                    </a:xfrm>
                    <a:prstGeom prst="rect">
                      <a:avLst/>
                    </a:prstGeom>
                  </pic:spPr>
                </pic:pic>
              </a:graphicData>
            </a:graphic>
            <wp14:sizeRelH relativeFrom="margin">
              <wp14:pctWidth>0</wp14:pctWidth>
            </wp14:sizeRelH>
            <wp14:sizeRelV relativeFrom="margin">
              <wp14:pctHeight>0</wp14:pctHeight>
            </wp14:sizeRelV>
          </wp:anchor>
        </w:drawing>
      </w:r>
      <w:r w:rsidR="00552FF4">
        <w:rPr>
          <w:noProof/>
        </w:rPr>
        <w:drawing>
          <wp:inline distT="0" distB="0" distL="0" distR="0" wp14:anchorId="6E5B4002" wp14:editId="312F9E93">
            <wp:extent cx="5943600" cy="2296795"/>
            <wp:effectExtent l="114300" t="114300" r="133350" b="141605"/>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a:blip r:embed="rId40"/>
                    <a:stretch>
                      <a:fillRect/>
                    </a:stretch>
                  </pic:blipFill>
                  <pic:spPr>
                    <a:xfrm>
                      <a:off x="0" y="0"/>
                      <a:ext cx="594360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2E4F2B" w14:textId="471E93A4" w:rsidR="003610EF" w:rsidRDefault="003610EF" w:rsidP="00552FF4">
      <w:pPr>
        <w:pStyle w:val="Heading2"/>
        <w:jc w:val="both"/>
      </w:pPr>
      <w:bookmarkStart w:id="61" w:name="_Toc127353665"/>
      <w:r>
        <w:t>FIU02_Budget_BX_By_Project nVision Report</w:t>
      </w:r>
      <w:bookmarkEnd w:id="61"/>
    </w:p>
    <w:p w14:paraId="52DC26A9" w14:textId="1A833E29" w:rsidR="003610EF" w:rsidRDefault="003610EF" w:rsidP="00B50931">
      <w:pPr>
        <w:rPr>
          <w:b/>
        </w:rPr>
      </w:pPr>
      <w:r>
        <w:t xml:space="preserve">Log onto the PantherSoft Reporting Database and </w:t>
      </w:r>
      <w:r w:rsidR="00DA0344">
        <w:t xml:space="preserve">go to </w:t>
      </w:r>
      <w:r w:rsidR="00DA0344" w:rsidRPr="00DA0344">
        <w:rPr>
          <w:b/>
          <w:i/>
        </w:rPr>
        <w:t>Define Report Request</w:t>
      </w:r>
      <w:r w:rsidR="00DA0344">
        <w:t xml:space="preserve"> under Reporting Tools/PSnVision. In the Business Unit enter </w:t>
      </w:r>
      <w:r w:rsidR="00DA0344" w:rsidRPr="00592F85">
        <w:rPr>
          <w:b/>
        </w:rPr>
        <w:t>FIU02</w:t>
      </w:r>
      <w:r w:rsidR="00DA0344">
        <w:t xml:space="preserve"> for FIU Foundation and click </w:t>
      </w:r>
      <w:r w:rsidR="00DA0344" w:rsidRPr="00592F85">
        <w:rPr>
          <w:b/>
          <w:i/>
        </w:rPr>
        <w:t>Search</w:t>
      </w:r>
      <w:r w:rsidR="00DA0344">
        <w:t xml:space="preserve"> button. </w:t>
      </w:r>
      <w:r w:rsidR="00DA0344" w:rsidRPr="00DA0344">
        <w:t xml:space="preserve">Select report layout titled:  </w:t>
      </w:r>
      <w:r w:rsidR="00DA0344" w:rsidRPr="00313B92">
        <w:rPr>
          <w:b/>
        </w:rPr>
        <w:t>FIU02_BUDGET_BX_BY_PROJECT</w:t>
      </w:r>
      <w:r w:rsidR="00592F85">
        <w:rPr>
          <w:b/>
        </w:rPr>
        <w:t>.</w:t>
      </w:r>
    </w:p>
    <w:p w14:paraId="35482F03" w14:textId="75AAAAFE" w:rsidR="00F15D10" w:rsidRDefault="00F15D10" w:rsidP="00452091">
      <w:pPr>
        <w:pStyle w:val="ListParagraph"/>
        <w:numPr>
          <w:ilvl w:val="0"/>
          <w:numId w:val="41"/>
        </w:numPr>
      </w:pPr>
      <w:r>
        <w:t xml:space="preserve">Log onto the PantherSoft Reporting Database and go to </w:t>
      </w:r>
      <w:r w:rsidR="00452091">
        <w:t xml:space="preserve">nVision, </w:t>
      </w:r>
      <w:r w:rsidR="002674AF">
        <w:t xml:space="preserve">and choose </w:t>
      </w:r>
      <w:r w:rsidR="00452091">
        <w:t>PS/nVision Schedule Requests</w:t>
      </w:r>
    </w:p>
    <w:p w14:paraId="2D405417" w14:textId="076D3BF9" w:rsidR="00F15D10" w:rsidRPr="00187417" w:rsidRDefault="00F15D10" w:rsidP="00452091">
      <w:pPr>
        <w:pStyle w:val="ListParagraph"/>
        <w:numPr>
          <w:ilvl w:val="0"/>
          <w:numId w:val="41"/>
        </w:numPr>
      </w:pPr>
      <w:r>
        <w:t>I</w:t>
      </w:r>
      <w:r w:rsidRPr="009A66EF">
        <w:t xml:space="preserve">n the </w:t>
      </w:r>
      <w:r w:rsidR="00187417">
        <w:rPr>
          <w:b/>
          <w:i/>
        </w:rPr>
        <w:t xml:space="preserve">Business Unit </w:t>
      </w:r>
      <w:r w:rsidR="00187417">
        <w:rPr>
          <w:bCs/>
          <w:iCs/>
        </w:rPr>
        <w:t>field type FIU02</w:t>
      </w:r>
    </w:p>
    <w:p w14:paraId="04A27782" w14:textId="6049D8D7" w:rsidR="00187417" w:rsidRDefault="0005785D" w:rsidP="00452091">
      <w:pPr>
        <w:pStyle w:val="ListParagraph"/>
        <w:numPr>
          <w:ilvl w:val="0"/>
          <w:numId w:val="41"/>
        </w:numPr>
      </w:pPr>
      <w:r>
        <w:rPr>
          <w:bCs/>
          <w:iCs/>
        </w:rPr>
        <w:t xml:space="preserve">In the </w:t>
      </w:r>
      <w:r w:rsidRPr="0005785D">
        <w:rPr>
          <w:b/>
          <w:i/>
        </w:rPr>
        <w:t>Description</w:t>
      </w:r>
      <w:r>
        <w:rPr>
          <w:bCs/>
          <w:iCs/>
        </w:rPr>
        <w:t xml:space="preserve"> field type</w:t>
      </w:r>
      <w:r w:rsidRPr="0005785D">
        <w:t xml:space="preserve"> </w:t>
      </w:r>
      <w:r w:rsidRPr="0005785D">
        <w:rPr>
          <w:b/>
          <w:iCs/>
        </w:rPr>
        <w:t>FIU02_BUDGET_BX_BY_PROJECT</w:t>
      </w:r>
      <w:r w:rsidR="00CF4C72">
        <w:rPr>
          <w:bCs/>
          <w:iCs/>
        </w:rPr>
        <w:t xml:space="preserve"> and search</w:t>
      </w:r>
    </w:p>
    <w:p w14:paraId="37F4615E" w14:textId="5B2F625D" w:rsidR="00F15D10" w:rsidRDefault="005C5140" w:rsidP="00B50931">
      <w:r>
        <w:rPr>
          <w:noProof/>
        </w:rPr>
        <w:drawing>
          <wp:inline distT="0" distB="0" distL="0" distR="0" wp14:anchorId="43DD6EF0" wp14:editId="69CF4494">
            <wp:extent cx="5730240" cy="2822878"/>
            <wp:effectExtent l="133350" t="114300" r="118110" b="16827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1"/>
                    <a:stretch>
                      <a:fillRect/>
                    </a:stretch>
                  </pic:blipFill>
                  <pic:spPr>
                    <a:xfrm>
                      <a:off x="0" y="0"/>
                      <a:ext cx="5742242" cy="2828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97019F" w14:textId="7FA52203" w:rsidR="00215B1F" w:rsidRDefault="007F5F13" w:rsidP="009D4FAC">
      <w:pPr>
        <w:spacing w:after="0"/>
      </w:pPr>
      <w:r>
        <w:lastRenderedPageBreak/>
        <w:t>In the new window, v</w:t>
      </w:r>
      <w:r w:rsidR="00215B1F" w:rsidRPr="00215B1F">
        <w:t>erify the following required information:</w:t>
      </w:r>
    </w:p>
    <w:p w14:paraId="399E4A1B" w14:textId="77777777" w:rsidR="000369FA" w:rsidRDefault="000369FA" w:rsidP="009D4FAC">
      <w:pPr>
        <w:pStyle w:val="ListParagraph"/>
        <w:numPr>
          <w:ilvl w:val="0"/>
          <w:numId w:val="13"/>
        </w:numPr>
        <w:spacing w:after="0"/>
        <w:contextualSpacing w:val="0"/>
      </w:pPr>
      <w:r>
        <w:t xml:space="preserve">Make sure the Layout field is </w:t>
      </w:r>
      <w:r w:rsidRPr="000369FA">
        <w:rPr>
          <w:b/>
        </w:rPr>
        <w:t>FIU02_BUDGET_BX_BY_PROJECT</w:t>
      </w:r>
    </w:p>
    <w:p w14:paraId="3E0E1ACB" w14:textId="307514DB" w:rsidR="000369FA" w:rsidRPr="00DE31FF" w:rsidRDefault="000369FA" w:rsidP="009D4FAC">
      <w:pPr>
        <w:pStyle w:val="ListParagraph"/>
        <w:numPr>
          <w:ilvl w:val="0"/>
          <w:numId w:val="13"/>
        </w:numPr>
        <w:spacing w:after="0"/>
        <w:contextualSpacing w:val="0"/>
      </w:pPr>
      <w:r w:rsidRPr="000369FA">
        <w:t xml:space="preserve">In the As of Reporting Date dropdown menu, </w:t>
      </w:r>
      <w:r w:rsidR="00D92008">
        <w:t xml:space="preserve">type the last day of the current fiscal year: </w:t>
      </w:r>
      <w:r w:rsidR="00D92008" w:rsidRPr="00271088">
        <w:rPr>
          <w:b/>
          <w:bCs/>
        </w:rPr>
        <w:t>06/30/2023</w:t>
      </w:r>
      <w:r w:rsidRPr="000369FA">
        <w:rPr>
          <w:b/>
          <w:i/>
        </w:rPr>
        <w:t>.</w:t>
      </w:r>
    </w:p>
    <w:p w14:paraId="730791F0" w14:textId="4EFFBDCD" w:rsidR="00DE31FF" w:rsidRDefault="00DE31FF" w:rsidP="009D4FAC">
      <w:pPr>
        <w:pStyle w:val="ListParagraph"/>
        <w:numPr>
          <w:ilvl w:val="0"/>
          <w:numId w:val="13"/>
        </w:numPr>
        <w:spacing w:after="0"/>
        <w:contextualSpacing w:val="0"/>
      </w:pPr>
      <w:r>
        <w:t xml:space="preserve">Choose </w:t>
      </w:r>
      <w:r w:rsidRPr="00DE31FF">
        <w:rPr>
          <w:b/>
        </w:rPr>
        <w:t>Web</w:t>
      </w:r>
      <w:r>
        <w:t xml:space="preserve"> in the field Type.</w:t>
      </w:r>
    </w:p>
    <w:p w14:paraId="0CCD7E5B" w14:textId="3D6770D7" w:rsidR="000369FA" w:rsidRPr="004C6136" w:rsidRDefault="000369FA" w:rsidP="009D4FAC">
      <w:pPr>
        <w:pStyle w:val="ListParagraph"/>
        <w:numPr>
          <w:ilvl w:val="0"/>
          <w:numId w:val="13"/>
        </w:numPr>
        <w:spacing w:after="0"/>
        <w:contextualSpacing w:val="0"/>
      </w:pPr>
      <w:r>
        <w:t xml:space="preserve">Click on the </w:t>
      </w:r>
      <w:r w:rsidRPr="00271088">
        <w:rPr>
          <w:b/>
          <w:i/>
        </w:rPr>
        <w:t>Scope and Delivery Templates</w:t>
      </w:r>
      <w:r>
        <w:t xml:space="preserve"> link to enter your scope.</w:t>
      </w:r>
      <w:r w:rsidR="00271088">
        <w:t xml:space="preserve">  </w:t>
      </w:r>
      <w:r>
        <w:t>You may enter the name of your college/school/unit OR any individual Project ID.</w:t>
      </w:r>
      <w:r w:rsidR="00271088">
        <w:t xml:space="preserve">  </w:t>
      </w:r>
      <w:r>
        <w:t xml:space="preserve">Click </w:t>
      </w:r>
      <w:r w:rsidRPr="00271088">
        <w:rPr>
          <w:b/>
          <w:i/>
        </w:rPr>
        <w:t>OK</w:t>
      </w:r>
    </w:p>
    <w:p w14:paraId="4460B103" w14:textId="4BA80F4F" w:rsidR="004C6136" w:rsidRPr="000369FA" w:rsidRDefault="004C6136" w:rsidP="004C6136">
      <w:pPr>
        <w:spacing w:after="120"/>
      </w:pPr>
      <w:r>
        <w:rPr>
          <w:noProof/>
        </w:rPr>
        <w:drawing>
          <wp:inline distT="0" distB="0" distL="0" distR="0" wp14:anchorId="09603467" wp14:editId="7D166C64">
            <wp:extent cx="5322156" cy="3855720"/>
            <wp:effectExtent l="133350" t="133350" r="145415" b="16383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2"/>
                    <a:stretch>
                      <a:fillRect/>
                    </a:stretch>
                  </pic:blipFill>
                  <pic:spPr>
                    <a:xfrm>
                      <a:off x="0" y="0"/>
                      <a:ext cx="5328304" cy="3860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5FFF5" w14:textId="05965690" w:rsidR="000369FA" w:rsidRDefault="000369FA" w:rsidP="00E001E2">
      <w:pPr>
        <w:pStyle w:val="ListParagraph"/>
        <w:numPr>
          <w:ilvl w:val="0"/>
          <w:numId w:val="13"/>
        </w:numPr>
        <w:spacing w:after="120"/>
        <w:contextualSpacing w:val="0"/>
      </w:pPr>
      <w:r>
        <w:t xml:space="preserve">Click the </w:t>
      </w:r>
      <w:r w:rsidRPr="00BF219C">
        <w:rPr>
          <w:b/>
          <w:i/>
        </w:rPr>
        <w:t>Run Report</w:t>
      </w:r>
      <w:r w:rsidR="00954AA5">
        <w:t xml:space="preserve"> button. </w:t>
      </w:r>
      <w:r>
        <w:t>The Process Scheduler Request window will pop up</w:t>
      </w:r>
      <w:r w:rsidR="00FF7814">
        <w:t xml:space="preserve">, click </w:t>
      </w:r>
      <w:r w:rsidR="00BF219C">
        <w:t xml:space="preserve">the </w:t>
      </w:r>
      <w:r w:rsidR="00FF7814" w:rsidRPr="00BF219C">
        <w:rPr>
          <w:b/>
          <w:i/>
        </w:rPr>
        <w:t>OK</w:t>
      </w:r>
      <w:r w:rsidR="00BF219C" w:rsidRPr="00BF219C">
        <w:t xml:space="preserve"> button – there is no longer a need to select a server.</w:t>
      </w:r>
    </w:p>
    <w:p w14:paraId="73837BD2" w14:textId="2C1862E7" w:rsidR="00D92008" w:rsidRDefault="009D4FAC" w:rsidP="009D4FAC">
      <w:pPr>
        <w:spacing w:after="120"/>
        <w:ind w:left="432"/>
      </w:pPr>
      <w:r>
        <w:rPr>
          <w:noProof/>
        </w:rPr>
        <w:drawing>
          <wp:inline distT="0" distB="0" distL="0" distR="0" wp14:anchorId="3E97125B" wp14:editId="2BD00FDB">
            <wp:extent cx="3848469" cy="2202180"/>
            <wp:effectExtent l="0" t="0" r="0" b="762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43"/>
                    <a:stretch>
                      <a:fillRect/>
                    </a:stretch>
                  </pic:blipFill>
                  <pic:spPr>
                    <a:xfrm>
                      <a:off x="0" y="0"/>
                      <a:ext cx="3880357" cy="2220427"/>
                    </a:xfrm>
                    <a:prstGeom prst="rect">
                      <a:avLst/>
                    </a:prstGeom>
                  </pic:spPr>
                </pic:pic>
              </a:graphicData>
            </a:graphic>
          </wp:inline>
        </w:drawing>
      </w:r>
    </w:p>
    <w:p w14:paraId="5069FBBC" w14:textId="719FE637" w:rsidR="00FF7814" w:rsidRPr="00BF219C" w:rsidRDefault="00215B1F" w:rsidP="003610EF">
      <w:r>
        <w:lastRenderedPageBreak/>
        <w:t xml:space="preserve">To </w:t>
      </w:r>
      <w:r w:rsidR="00BF219C">
        <w:t xml:space="preserve">open the </w:t>
      </w:r>
      <w:r w:rsidR="00BF219C" w:rsidRPr="000369FA">
        <w:rPr>
          <w:b/>
        </w:rPr>
        <w:t>FIU02_BUDGET_BX_BY_PROJECT</w:t>
      </w:r>
      <w:r w:rsidR="00BF219C">
        <w:rPr>
          <w:b/>
        </w:rPr>
        <w:t xml:space="preserve"> </w:t>
      </w:r>
      <w:r w:rsidR="00BF219C">
        <w:t>report</w:t>
      </w:r>
    </w:p>
    <w:p w14:paraId="45B03597" w14:textId="10C6EA94" w:rsidR="00FF7814" w:rsidRDefault="00FF7814" w:rsidP="00FF7814">
      <w:r>
        <w:t>1.</w:t>
      </w:r>
      <w:r>
        <w:tab/>
      </w:r>
      <w:r w:rsidR="00BF219C" w:rsidRPr="00BF219C">
        <w:t xml:space="preserve">Click the </w:t>
      </w:r>
      <w:r w:rsidR="00BF219C" w:rsidRPr="00BF219C">
        <w:rPr>
          <w:b/>
          <w:i/>
        </w:rPr>
        <w:t>Report Manager</w:t>
      </w:r>
      <w:r w:rsidR="00BF219C" w:rsidRPr="00BF219C">
        <w:t xml:space="preserve"> hyperlink</w:t>
      </w:r>
      <w:r>
        <w:t>.</w:t>
      </w:r>
    </w:p>
    <w:p w14:paraId="1404B7E0" w14:textId="2DE75F7F" w:rsidR="00FF7814" w:rsidRDefault="00FF7814" w:rsidP="00FF7814">
      <w:r>
        <w:t>2.</w:t>
      </w:r>
      <w:r>
        <w:tab/>
      </w:r>
      <w:r w:rsidR="00BF219C" w:rsidRPr="00BF219C">
        <w:t xml:space="preserve">Click on the </w:t>
      </w:r>
      <w:r w:rsidR="00BF219C" w:rsidRPr="00BF219C">
        <w:rPr>
          <w:b/>
          <w:i/>
        </w:rPr>
        <w:t>Administration</w:t>
      </w:r>
      <w:r w:rsidR="00BF219C" w:rsidRPr="00BF219C">
        <w:t xml:space="preserve"> Tab to see a list of your reports</w:t>
      </w:r>
      <w:r>
        <w:t>.</w:t>
      </w:r>
    </w:p>
    <w:p w14:paraId="03624933" w14:textId="5724397A" w:rsidR="00FF7814" w:rsidRDefault="00FF7814" w:rsidP="00FF7814">
      <w:r>
        <w:t>3.</w:t>
      </w:r>
      <w:r>
        <w:tab/>
      </w:r>
      <w:r w:rsidR="00BF219C" w:rsidRPr="00BF219C">
        <w:t>Click on the hyperlink of the report you just ran to download it to Excel</w:t>
      </w:r>
      <w:r>
        <w:t>.</w:t>
      </w:r>
    </w:p>
    <w:p w14:paraId="4052B3D9" w14:textId="2138EDE6" w:rsidR="00BF219C" w:rsidRDefault="00DA6D2C" w:rsidP="00FF7814">
      <w:r>
        <w:rPr>
          <w:noProof/>
        </w:rPr>
        <w:drawing>
          <wp:inline distT="0" distB="0" distL="0" distR="0" wp14:anchorId="3E0898CE" wp14:editId="32CEA0D6">
            <wp:extent cx="6128471" cy="5085188"/>
            <wp:effectExtent l="76200" t="57150" r="100965" b="1155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9065" cy="508568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CE238E" w14:textId="7E646349" w:rsidR="00BF219C" w:rsidRDefault="00BF219C" w:rsidP="00B50931">
      <w:r>
        <w:t xml:space="preserve">This report contains the following information:  Current Year-to-Date Actuals, Forecast </w:t>
      </w:r>
      <w:r w:rsidR="00992C00">
        <w:t>2022-23</w:t>
      </w:r>
      <w:r>
        <w:t xml:space="preserve">, Original Budget </w:t>
      </w:r>
      <w:r w:rsidR="00992C00">
        <w:t>2022-23</w:t>
      </w:r>
      <w:r>
        <w:t xml:space="preserve">, and Requested Budget </w:t>
      </w:r>
      <w:r w:rsidR="00992C00">
        <w:t>2023-24</w:t>
      </w:r>
      <w:r>
        <w:t xml:space="preserve"> (imploded by period for each category).</w:t>
      </w:r>
    </w:p>
    <w:p w14:paraId="470AB983" w14:textId="3CF6309E" w:rsidR="00BF219C" w:rsidRDefault="00BF219C" w:rsidP="00B50931">
      <w:r w:rsidRPr="00BF219C">
        <w:rPr>
          <w:b/>
        </w:rPr>
        <w:t>IMPORTANT</w:t>
      </w:r>
      <w:r>
        <w:t>:  The data in the Reporting database is refreshed overnight and is therefore always one day old. Any changes you make in the ACTUAL and REQUESTED ledgers will not be reflected in your query/report until the next day.</w:t>
      </w:r>
    </w:p>
    <w:p w14:paraId="56EB7DD0" w14:textId="31F67FDC" w:rsidR="00E811FF" w:rsidRDefault="00E811FF" w:rsidP="00B50931">
      <w:pPr>
        <w:pStyle w:val="Heading2"/>
        <w:jc w:val="both"/>
      </w:pPr>
      <w:bookmarkStart w:id="62" w:name="_Toc127353666"/>
      <w:r w:rsidRPr="00E811FF">
        <w:lastRenderedPageBreak/>
        <w:t>Running Reports A</w:t>
      </w:r>
      <w:r w:rsidR="002F7E85">
        <w:t>fter</w:t>
      </w:r>
      <w:r w:rsidRPr="00E811FF">
        <w:t xml:space="preserve"> Allocation for 3% Gift Fee Runs</w:t>
      </w:r>
      <w:bookmarkEnd w:id="62"/>
    </w:p>
    <w:p w14:paraId="6EE76992" w14:textId="4C3C1152" w:rsidR="00E811FF" w:rsidRDefault="00E811FF" w:rsidP="00B50931">
      <w:r w:rsidRPr="00E811FF">
        <w:t>The allocation for the 3% gift fee will run daily from 7:</w:t>
      </w:r>
      <w:r w:rsidR="00C45B86">
        <w:t>1</w:t>
      </w:r>
      <w:r w:rsidR="0060201B">
        <w:t>5</w:t>
      </w:r>
      <w:r w:rsidR="00BA7224">
        <w:t>pm</w:t>
      </w:r>
      <w:r w:rsidRPr="00E811FF">
        <w:t xml:space="preserve"> – </w:t>
      </w:r>
      <w:r w:rsidR="0060201B">
        <w:t>8:</w:t>
      </w:r>
      <w:r w:rsidR="0032467D">
        <w:t>0</w:t>
      </w:r>
      <w:r w:rsidR="00BA7224">
        <w:t>0</w:t>
      </w:r>
      <w:r w:rsidRPr="00E811FF">
        <w:t xml:space="preserve">pm.  </w:t>
      </w:r>
      <w:r w:rsidRPr="00E811FF">
        <w:rPr>
          <w:b/>
          <w:i/>
        </w:rPr>
        <w:t>Please do NOT run reports or queries or enter data into the budget tool during this brief 45-minute period each day</w:t>
      </w:r>
      <w:r w:rsidRPr="00E811FF">
        <w:t>.  In order to have the final net revenue amounts for both your current year forecast and next year’s budget, you will need to ru</w:t>
      </w:r>
      <w:r>
        <w:t>n the query or BX nV</w:t>
      </w:r>
      <w:r w:rsidRPr="00E811FF">
        <w:t>ision report the day after your final entries are made into the budget tool.</w:t>
      </w:r>
    </w:p>
    <w:p w14:paraId="5EEAC3D0" w14:textId="4233EFF7" w:rsidR="00B24148" w:rsidRDefault="00B24148" w:rsidP="004E6AC5">
      <w:pPr>
        <w:pStyle w:val="Heading1"/>
        <w:pageBreakBefore w:val="0"/>
      </w:pPr>
      <w:bookmarkStart w:id="63" w:name="_Toc127353667"/>
      <w:r w:rsidRPr="00B24148">
        <w:t>Deadlines</w:t>
      </w:r>
      <w:bookmarkEnd w:id="63"/>
      <w:r w:rsidRPr="00B24148">
        <w:t xml:space="preserve"> </w:t>
      </w:r>
    </w:p>
    <w:tbl>
      <w:tblPr>
        <w:tblW w:w="9432" w:type="dxa"/>
        <w:tblInd w:w="108" w:type="dxa"/>
        <w:tblLook w:val="04A0" w:firstRow="1" w:lastRow="0" w:firstColumn="1" w:lastColumn="0" w:noHBand="0" w:noVBand="1"/>
      </w:tblPr>
      <w:tblGrid>
        <w:gridCol w:w="6372"/>
        <w:gridCol w:w="3060"/>
      </w:tblGrid>
      <w:tr w:rsidR="00B24148" w:rsidRPr="00B24148" w14:paraId="1D29515C" w14:textId="77777777" w:rsidTr="002B1895">
        <w:trPr>
          <w:trHeight w:val="300"/>
        </w:trPr>
        <w:tc>
          <w:tcPr>
            <w:tcW w:w="6372" w:type="dxa"/>
            <w:tcBorders>
              <w:top w:val="single" w:sz="4" w:space="0" w:color="auto"/>
              <w:left w:val="nil"/>
              <w:bottom w:val="single" w:sz="4" w:space="0" w:color="auto"/>
              <w:right w:val="nil"/>
            </w:tcBorders>
            <w:shd w:val="clear" w:color="auto" w:fill="DBE5F1" w:themeFill="accent1" w:themeFillTint="33"/>
            <w:vAlign w:val="center"/>
            <w:hideMark/>
          </w:tcPr>
          <w:p w14:paraId="34A093E9" w14:textId="77777777" w:rsidR="00B24148" w:rsidRPr="00B24148" w:rsidRDefault="00B24148" w:rsidP="00F84764">
            <w:pPr>
              <w:spacing w:after="0"/>
              <w:rPr>
                <w:b/>
                <w:bCs/>
                <w:szCs w:val="22"/>
              </w:rPr>
            </w:pPr>
            <w:r w:rsidRPr="00B24148">
              <w:rPr>
                <w:b/>
                <w:bCs/>
                <w:szCs w:val="22"/>
              </w:rPr>
              <w:t>Deliverable</w:t>
            </w:r>
          </w:p>
        </w:tc>
        <w:tc>
          <w:tcPr>
            <w:tcW w:w="3060" w:type="dxa"/>
            <w:tcBorders>
              <w:top w:val="single" w:sz="4" w:space="0" w:color="auto"/>
              <w:left w:val="nil"/>
              <w:bottom w:val="single" w:sz="4" w:space="0" w:color="auto"/>
              <w:right w:val="nil"/>
            </w:tcBorders>
            <w:shd w:val="clear" w:color="auto" w:fill="DBE5F1" w:themeFill="accent1" w:themeFillTint="33"/>
            <w:vAlign w:val="center"/>
            <w:hideMark/>
          </w:tcPr>
          <w:p w14:paraId="0F5724BE" w14:textId="77777777" w:rsidR="00B24148" w:rsidRPr="00B24148" w:rsidRDefault="00B24148" w:rsidP="00F84764">
            <w:pPr>
              <w:spacing w:after="0"/>
              <w:rPr>
                <w:b/>
                <w:bCs/>
                <w:szCs w:val="22"/>
              </w:rPr>
            </w:pPr>
            <w:r w:rsidRPr="00B24148">
              <w:rPr>
                <w:b/>
                <w:bCs/>
                <w:szCs w:val="22"/>
              </w:rPr>
              <w:t>Due Date</w:t>
            </w:r>
          </w:p>
        </w:tc>
      </w:tr>
      <w:tr w:rsidR="00B24148" w:rsidRPr="00AF0C04" w14:paraId="31F1FBB9" w14:textId="77777777" w:rsidTr="009268E0">
        <w:trPr>
          <w:trHeight w:val="576"/>
        </w:trPr>
        <w:tc>
          <w:tcPr>
            <w:tcW w:w="6372" w:type="dxa"/>
            <w:tcBorders>
              <w:top w:val="nil"/>
              <w:left w:val="nil"/>
              <w:bottom w:val="single" w:sz="4" w:space="0" w:color="auto"/>
              <w:right w:val="nil"/>
            </w:tcBorders>
            <w:shd w:val="clear" w:color="auto" w:fill="auto"/>
            <w:noWrap/>
            <w:vAlign w:val="center"/>
            <w:hideMark/>
          </w:tcPr>
          <w:p w14:paraId="55230313" w14:textId="33F3DD87" w:rsidR="00B24148" w:rsidRPr="00B24148" w:rsidRDefault="00B24148" w:rsidP="009268E0">
            <w:pPr>
              <w:spacing w:after="0"/>
              <w:jc w:val="left"/>
              <w:rPr>
                <w:color w:val="000000"/>
                <w:szCs w:val="22"/>
              </w:rPr>
            </w:pPr>
            <w:r w:rsidRPr="00B24148">
              <w:rPr>
                <w:color w:val="000000"/>
                <w:szCs w:val="22"/>
              </w:rPr>
              <w:t xml:space="preserve">4-Month FY </w:t>
            </w:r>
            <w:r w:rsidR="00992C00">
              <w:rPr>
                <w:color w:val="000000"/>
                <w:szCs w:val="22"/>
              </w:rPr>
              <w:t>2022-23</w:t>
            </w:r>
            <w:r w:rsidRPr="00B24148">
              <w:rPr>
                <w:color w:val="000000"/>
                <w:szCs w:val="22"/>
              </w:rPr>
              <w:t xml:space="preserve"> Forecast in ACTUAL Ledger</w:t>
            </w:r>
          </w:p>
        </w:tc>
        <w:tc>
          <w:tcPr>
            <w:tcW w:w="3060" w:type="dxa"/>
            <w:tcBorders>
              <w:top w:val="nil"/>
              <w:left w:val="nil"/>
              <w:bottom w:val="single" w:sz="4" w:space="0" w:color="auto"/>
              <w:right w:val="nil"/>
            </w:tcBorders>
            <w:shd w:val="clear" w:color="auto" w:fill="auto"/>
            <w:noWrap/>
            <w:vAlign w:val="center"/>
            <w:hideMark/>
          </w:tcPr>
          <w:p w14:paraId="3B39C2C6" w14:textId="2346FFF7" w:rsidR="00B24148" w:rsidRPr="00B24148" w:rsidRDefault="001971AF" w:rsidP="009268E0">
            <w:pPr>
              <w:spacing w:after="0"/>
              <w:jc w:val="left"/>
              <w:rPr>
                <w:color w:val="000000"/>
                <w:szCs w:val="22"/>
              </w:rPr>
            </w:pPr>
            <w:r>
              <w:rPr>
                <w:color w:val="000000"/>
                <w:szCs w:val="22"/>
              </w:rPr>
              <w:t xml:space="preserve">  </w:t>
            </w:r>
            <w:r w:rsidR="00B24148" w:rsidRPr="00B24148">
              <w:rPr>
                <w:color w:val="000000"/>
                <w:szCs w:val="22"/>
              </w:rPr>
              <w:t xml:space="preserve">Friday, March </w:t>
            </w:r>
            <w:r w:rsidR="00E35048">
              <w:rPr>
                <w:color w:val="000000"/>
                <w:szCs w:val="22"/>
              </w:rPr>
              <w:t>2</w:t>
            </w:r>
            <w:r w:rsidR="00C3361A">
              <w:rPr>
                <w:color w:val="000000"/>
                <w:szCs w:val="22"/>
              </w:rPr>
              <w:t>4</w:t>
            </w:r>
            <w:r w:rsidR="00B24148" w:rsidRPr="00B24148">
              <w:rPr>
                <w:color w:val="000000"/>
                <w:szCs w:val="22"/>
              </w:rPr>
              <w:t>, 20</w:t>
            </w:r>
            <w:r w:rsidR="00345E3A">
              <w:rPr>
                <w:color w:val="000000"/>
                <w:szCs w:val="22"/>
              </w:rPr>
              <w:t>2</w:t>
            </w:r>
            <w:r w:rsidR="00C3361A">
              <w:rPr>
                <w:color w:val="000000"/>
                <w:szCs w:val="22"/>
              </w:rPr>
              <w:t>3</w:t>
            </w:r>
          </w:p>
        </w:tc>
      </w:tr>
      <w:tr w:rsidR="006537BF" w:rsidRPr="00AF0C04" w14:paraId="38FF3780" w14:textId="77777777" w:rsidTr="009268E0">
        <w:trPr>
          <w:trHeight w:val="576"/>
        </w:trPr>
        <w:tc>
          <w:tcPr>
            <w:tcW w:w="6372" w:type="dxa"/>
            <w:tcBorders>
              <w:top w:val="nil"/>
              <w:left w:val="nil"/>
              <w:bottom w:val="single" w:sz="4" w:space="0" w:color="auto"/>
              <w:right w:val="nil"/>
            </w:tcBorders>
            <w:shd w:val="clear" w:color="auto" w:fill="auto"/>
            <w:vAlign w:val="center"/>
            <w:hideMark/>
          </w:tcPr>
          <w:p w14:paraId="2B52C139" w14:textId="3D342237" w:rsidR="006537BF" w:rsidRPr="00B24148" w:rsidRDefault="006537BF" w:rsidP="009268E0">
            <w:pPr>
              <w:spacing w:after="0"/>
              <w:jc w:val="left"/>
              <w:rPr>
                <w:color w:val="000000"/>
                <w:szCs w:val="22"/>
              </w:rPr>
            </w:pPr>
            <w:r w:rsidRPr="00B24148">
              <w:rPr>
                <w:color w:val="000000"/>
                <w:szCs w:val="22"/>
              </w:rPr>
              <w:t xml:space="preserve">12-Month FY </w:t>
            </w:r>
            <w:r w:rsidR="00992C00">
              <w:rPr>
                <w:color w:val="000000"/>
                <w:szCs w:val="22"/>
              </w:rPr>
              <w:t>2023-24</w:t>
            </w:r>
            <w:r w:rsidRPr="00B24148">
              <w:rPr>
                <w:color w:val="000000"/>
                <w:szCs w:val="22"/>
              </w:rPr>
              <w:t xml:space="preserve"> Budget for </w:t>
            </w:r>
            <w:r w:rsidRPr="00B24148">
              <w:rPr>
                <w:b/>
                <w:bCs/>
                <w:szCs w:val="22"/>
                <w:u w:val="single"/>
              </w:rPr>
              <w:t xml:space="preserve">Colleges, Schools, Divisions </w:t>
            </w:r>
            <w:r w:rsidRPr="00B24148">
              <w:rPr>
                <w:color w:val="000000"/>
                <w:szCs w:val="22"/>
              </w:rPr>
              <w:t xml:space="preserve">in REQUESTED Ledger.  Also due:  </w:t>
            </w:r>
            <w:r w:rsidRPr="00B24148">
              <w:rPr>
                <w:b/>
                <w:bCs/>
                <w:szCs w:val="22"/>
                <w:u w:val="single"/>
              </w:rPr>
              <w:t>Building Funds (done by Foundation)</w:t>
            </w:r>
          </w:p>
        </w:tc>
        <w:tc>
          <w:tcPr>
            <w:tcW w:w="3060" w:type="dxa"/>
            <w:tcBorders>
              <w:top w:val="nil"/>
              <w:left w:val="nil"/>
              <w:bottom w:val="single" w:sz="4" w:space="0" w:color="auto"/>
              <w:right w:val="nil"/>
            </w:tcBorders>
            <w:shd w:val="clear" w:color="auto" w:fill="auto"/>
            <w:noWrap/>
            <w:vAlign w:val="center"/>
            <w:hideMark/>
          </w:tcPr>
          <w:p w14:paraId="20CB7975" w14:textId="6F76F98C" w:rsidR="006537BF" w:rsidRPr="00B24148" w:rsidRDefault="001971AF" w:rsidP="009268E0">
            <w:pPr>
              <w:spacing w:after="0"/>
              <w:jc w:val="left"/>
              <w:rPr>
                <w:color w:val="000000"/>
                <w:szCs w:val="22"/>
              </w:rPr>
            </w:pPr>
            <w:r>
              <w:rPr>
                <w:color w:val="000000"/>
                <w:szCs w:val="22"/>
              </w:rPr>
              <w:t xml:space="preserve">    </w:t>
            </w:r>
            <w:r w:rsidR="006537BF" w:rsidRPr="00B24148">
              <w:rPr>
                <w:color w:val="000000"/>
                <w:szCs w:val="22"/>
              </w:rPr>
              <w:t>Friday, April 2</w:t>
            </w:r>
            <w:r w:rsidR="00E607F3">
              <w:rPr>
                <w:color w:val="000000"/>
                <w:szCs w:val="22"/>
              </w:rPr>
              <w:t>1</w:t>
            </w:r>
            <w:r w:rsidR="006537BF" w:rsidRPr="00B24148">
              <w:rPr>
                <w:color w:val="000000"/>
                <w:szCs w:val="22"/>
              </w:rPr>
              <w:t>, 20</w:t>
            </w:r>
            <w:r w:rsidR="006537BF">
              <w:rPr>
                <w:color w:val="000000"/>
                <w:szCs w:val="22"/>
              </w:rPr>
              <w:t>2</w:t>
            </w:r>
            <w:r w:rsidR="00E607F3">
              <w:rPr>
                <w:color w:val="000000"/>
                <w:szCs w:val="22"/>
              </w:rPr>
              <w:t>3</w:t>
            </w:r>
          </w:p>
        </w:tc>
      </w:tr>
      <w:tr w:rsidR="00EE60AC" w:rsidRPr="00AF0C04" w14:paraId="133D8A25" w14:textId="77777777" w:rsidTr="009268E0">
        <w:trPr>
          <w:trHeight w:val="576"/>
        </w:trPr>
        <w:tc>
          <w:tcPr>
            <w:tcW w:w="6372" w:type="dxa"/>
            <w:tcBorders>
              <w:top w:val="nil"/>
              <w:left w:val="nil"/>
              <w:bottom w:val="single" w:sz="4" w:space="0" w:color="auto"/>
              <w:right w:val="nil"/>
            </w:tcBorders>
            <w:shd w:val="clear" w:color="auto" w:fill="auto"/>
            <w:vAlign w:val="center"/>
            <w:hideMark/>
          </w:tcPr>
          <w:p w14:paraId="3200F39B" w14:textId="5E0150C0" w:rsidR="00EE60AC" w:rsidRPr="001C221D" w:rsidRDefault="00EE60AC" w:rsidP="009268E0">
            <w:pPr>
              <w:spacing w:after="0"/>
              <w:jc w:val="left"/>
              <w:rPr>
                <w:color w:val="000000"/>
                <w:szCs w:val="22"/>
              </w:rPr>
            </w:pPr>
            <w:r w:rsidRPr="001C221D">
              <w:rPr>
                <w:color w:val="000000"/>
                <w:szCs w:val="22"/>
              </w:rPr>
              <w:t>Budget materials presented to upper management and Board leadership</w:t>
            </w:r>
          </w:p>
        </w:tc>
        <w:tc>
          <w:tcPr>
            <w:tcW w:w="3060" w:type="dxa"/>
            <w:tcBorders>
              <w:top w:val="nil"/>
              <w:left w:val="nil"/>
              <w:bottom w:val="single" w:sz="4" w:space="0" w:color="auto"/>
              <w:right w:val="nil"/>
            </w:tcBorders>
            <w:shd w:val="clear" w:color="auto" w:fill="auto"/>
            <w:noWrap/>
            <w:vAlign w:val="center"/>
            <w:hideMark/>
          </w:tcPr>
          <w:p w14:paraId="698E4D6F" w14:textId="6F441E30" w:rsidR="00EE60AC" w:rsidRPr="001C221D" w:rsidRDefault="001971AF" w:rsidP="009268E0">
            <w:pPr>
              <w:spacing w:after="0"/>
              <w:jc w:val="left"/>
              <w:rPr>
                <w:color w:val="000000"/>
                <w:szCs w:val="22"/>
              </w:rPr>
            </w:pPr>
            <w:r>
              <w:rPr>
                <w:color w:val="000000"/>
                <w:szCs w:val="22"/>
              </w:rPr>
              <w:t xml:space="preserve">           </w:t>
            </w:r>
            <w:r w:rsidR="00EE60AC" w:rsidRPr="001C221D">
              <w:rPr>
                <w:color w:val="000000"/>
                <w:szCs w:val="22"/>
              </w:rPr>
              <w:t>May 1</w:t>
            </w:r>
            <w:r w:rsidR="001C221D" w:rsidRPr="001C221D">
              <w:rPr>
                <w:color w:val="000000"/>
                <w:szCs w:val="22"/>
              </w:rPr>
              <w:t>5</w:t>
            </w:r>
            <w:r w:rsidR="00EE60AC" w:rsidRPr="001C221D">
              <w:rPr>
                <w:color w:val="000000"/>
                <w:szCs w:val="22"/>
              </w:rPr>
              <w:t>-</w:t>
            </w:r>
            <w:r w:rsidR="001C221D" w:rsidRPr="001C221D">
              <w:rPr>
                <w:color w:val="000000"/>
                <w:szCs w:val="22"/>
              </w:rPr>
              <w:t>19</w:t>
            </w:r>
            <w:r w:rsidR="00EE60AC" w:rsidRPr="001C221D">
              <w:rPr>
                <w:color w:val="000000"/>
                <w:szCs w:val="22"/>
              </w:rPr>
              <w:t>, 202</w:t>
            </w:r>
            <w:r w:rsidR="00D175B4" w:rsidRPr="001C221D">
              <w:rPr>
                <w:color w:val="000000"/>
                <w:szCs w:val="22"/>
              </w:rPr>
              <w:t>3</w:t>
            </w:r>
          </w:p>
        </w:tc>
      </w:tr>
      <w:tr w:rsidR="00EE60AC" w:rsidRPr="00AF0C04" w14:paraId="5EFF0E32" w14:textId="77777777" w:rsidTr="009268E0">
        <w:trPr>
          <w:trHeight w:val="576"/>
        </w:trPr>
        <w:tc>
          <w:tcPr>
            <w:tcW w:w="6372" w:type="dxa"/>
            <w:tcBorders>
              <w:top w:val="nil"/>
              <w:left w:val="nil"/>
              <w:bottom w:val="single" w:sz="4" w:space="0" w:color="auto"/>
              <w:right w:val="nil"/>
            </w:tcBorders>
            <w:shd w:val="clear" w:color="auto" w:fill="auto"/>
            <w:vAlign w:val="center"/>
            <w:hideMark/>
          </w:tcPr>
          <w:p w14:paraId="3AE979B8" w14:textId="20BA0596" w:rsidR="00EE60AC" w:rsidRPr="00B24148" w:rsidRDefault="00EE60AC" w:rsidP="009268E0">
            <w:pPr>
              <w:spacing w:after="0"/>
              <w:jc w:val="left"/>
              <w:rPr>
                <w:color w:val="000000"/>
                <w:szCs w:val="22"/>
              </w:rPr>
            </w:pPr>
            <w:r w:rsidRPr="00B24148">
              <w:rPr>
                <w:color w:val="000000"/>
                <w:szCs w:val="22"/>
              </w:rPr>
              <w:t>Budget materials distributed to BOD</w:t>
            </w:r>
          </w:p>
        </w:tc>
        <w:tc>
          <w:tcPr>
            <w:tcW w:w="3060" w:type="dxa"/>
            <w:tcBorders>
              <w:top w:val="nil"/>
              <w:left w:val="nil"/>
              <w:bottom w:val="single" w:sz="4" w:space="0" w:color="auto"/>
              <w:right w:val="nil"/>
            </w:tcBorders>
            <w:shd w:val="clear" w:color="auto" w:fill="auto"/>
            <w:vAlign w:val="center"/>
          </w:tcPr>
          <w:p w14:paraId="29EF5E3D" w14:textId="21164AE6" w:rsidR="00EE60AC" w:rsidRPr="001C221D" w:rsidRDefault="00CC6E6D" w:rsidP="009268E0">
            <w:pPr>
              <w:spacing w:after="0"/>
              <w:jc w:val="left"/>
              <w:rPr>
                <w:color w:val="000000"/>
                <w:szCs w:val="22"/>
              </w:rPr>
            </w:pPr>
            <w:r>
              <w:rPr>
                <w:color w:val="000000"/>
                <w:szCs w:val="22"/>
              </w:rPr>
              <w:t xml:space="preserve">     </w:t>
            </w:r>
            <w:r w:rsidR="001971AF">
              <w:rPr>
                <w:color w:val="000000"/>
                <w:szCs w:val="22"/>
              </w:rPr>
              <w:t xml:space="preserve"> </w:t>
            </w:r>
            <w:r w:rsidR="001C221D" w:rsidRPr="001C221D">
              <w:rPr>
                <w:color w:val="000000"/>
                <w:szCs w:val="22"/>
              </w:rPr>
              <w:t xml:space="preserve">Friday, </w:t>
            </w:r>
            <w:r w:rsidR="00EE60AC" w:rsidRPr="001C221D">
              <w:rPr>
                <w:color w:val="000000"/>
                <w:szCs w:val="22"/>
              </w:rPr>
              <w:t xml:space="preserve">June </w:t>
            </w:r>
            <w:r w:rsidR="001C221D" w:rsidRPr="001C221D">
              <w:rPr>
                <w:color w:val="000000"/>
                <w:szCs w:val="22"/>
              </w:rPr>
              <w:t>2</w:t>
            </w:r>
            <w:r w:rsidR="00EE60AC" w:rsidRPr="001C221D">
              <w:rPr>
                <w:color w:val="000000"/>
                <w:szCs w:val="22"/>
              </w:rPr>
              <w:t>, 202</w:t>
            </w:r>
            <w:r w:rsidR="00D175B4" w:rsidRPr="001C221D">
              <w:rPr>
                <w:color w:val="000000"/>
                <w:szCs w:val="22"/>
              </w:rPr>
              <w:t>3</w:t>
            </w:r>
          </w:p>
        </w:tc>
      </w:tr>
      <w:tr w:rsidR="00EE60AC" w:rsidRPr="00AF0C04" w14:paraId="7189C498" w14:textId="77777777" w:rsidTr="009268E0">
        <w:trPr>
          <w:trHeight w:val="576"/>
        </w:trPr>
        <w:tc>
          <w:tcPr>
            <w:tcW w:w="6372" w:type="dxa"/>
            <w:tcBorders>
              <w:top w:val="nil"/>
              <w:left w:val="nil"/>
              <w:bottom w:val="single" w:sz="4" w:space="0" w:color="auto"/>
              <w:right w:val="nil"/>
            </w:tcBorders>
            <w:shd w:val="clear" w:color="auto" w:fill="auto"/>
            <w:noWrap/>
            <w:vAlign w:val="center"/>
            <w:hideMark/>
          </w:tcPr>
          <w:p w14:paraId="79D06B4D" w14:textId="7506E380" w:rsidR="00EE60AC" w:rsidRPr="00B24148" w:rsidRDefault="00EE60AC" w:rsidP="009268E0">
            <w:pPr>
              <w:spacing w:after="0"/>
              <w:jc w:val="left"/>
              <w:rPr>
                <w:color w:val="000000"/>
                <w:szCs w:val="22"/>
              </w:rPr>
            </w:pPr>
            <w:r w:rsidRPr="00B24148">
              <w:rPr>
                <w:color w:val="000000"/>
                <w:szCs w:val="22"/>
              </w:rPr>
              <w:t>BOD Finance meeting (to approve budget)</w:t>
            </w:r>
          </w:p>
        </w:tc>
        <w:tc>
          <w:tcPr>
            <w:tcW w:w="3060" w:type="dxa"/>
            <w:tcBorders>
              <w:top w:val="nil"/>
              <w:left w:val="nil"/>
              <w:bottom w:val="single" w:sz="4" w:space="0" w:color="auto"/>
              <w:right w:val="nil"/>
            </w:tcBorders>
            <w:shd w:val="clear" w:color="auto" w:fill="auto"/>
            <w:noWrap/>
            <w:vAlign w:val="center"/>
            <w:hideMark/>
          </w:tcPr>
          <w:p w14:paraId="4BB172B1" w14:textId="13D372B3" w:rsidR="00EE60AC" w:rsidRPr="001C221D" w:rsidRDefault="00CC6E6D" w:rsidP="009268E0">
            <w:pPr>
              <w:spacing w:after="0"/>
              <w:jc w:val="left"/>
              <w:rPr>
                <w:color w:val="000000"/>
                <w:szCs w:val="22"/>
              </w:rPr>
            </w:pPr>
            <w:r>
              <w:rPr>
                <w:color w:val="000000"/>
                <w:szCs w:val="22"/>
              </w:rPr>
              <w:t xml:space="preserve">      </w:t>
            </w:r>
            <w:r w:rsidR="001C221D" w:rsidRPr="001C221D">
              <w:rPr>
                <w:color w:val="000000"/>
                <w:szCs w:val="22"/>
              </w:rPr>
              <w:t xml:space="preserve">Friday, </w:t>
            </w:r>
            <w:r w:rsidR="00EE60AC" w:rsidRPr="001C221D">
              <w:rPr>
                <w:color w:val="000000"/>
                <w:szCs w:val="22"/>
              </w:rPr>
              <w:t xml:space="preserve">June </w:t>
            </w:r>
            <w:r w:rsidR="001C221D" w:rsidRPr="001C221D">
              <w:rPr>
                <w:color w:val="000000"/>
                <w:szCs w:val="22"/>
              </w:rPr>
              <w:t>9</w:t>
            </w:r>
            <w:r w:rsidR="00EE60AC" w:rsidRPr="001C221D">
              <w:rPr>
                <w:color w:val="000000"/>
                <w:szCs w:val="22"/>
              </w:rPr>
              <w:t>, 202</w:t>
            </w:r>
            <w:r w:rsidR="00D175B4" w:rsidRPr="001C221D">
              <w:rPr>
                <w:color w:val="000000"/>
                <w:szCs w:val="22"/>
              </w:rPr>
              <w:t>3</w:t>
            </w:r>
          </w:p>
        </w:tc>
      </w:tr>
      <w:tr w:rsidR="00EE60AC" w:rsidRPr="00AF0C04" w14:paraId="48BC7B80" w14:textId="77777777" w:rsidTr="009268E0">
        <w:trPr>
          <w:trHeight w:val="576"/>
        </w:trPr>
        <w:tc>
          <w:tcPr>
            <w:tcW w:w="6372" w:type="dxa"/>
            <w:tcBorders>
              <w:top w:val="nil"/>
              <w:left w:val="nil"/>
              <w:bottom w:val="single" w:sz="4" w:space="0" w:color="auto"/>
              <w:right w:val="nil"/>
            </w:tcBorders>
            <w:shd w:val="clear" w:color="auto" w:fill="auto"/>
            <w:noWrap/>
            <w:vAlign w:val="center"/>
          </w:tcPr>
          <w:p w14:paraId="0B3EC967" w14:textId="10D145F8" w:rsidR="00EE60AC" w:rsidRPr="00B24148" w:rsidRDefault="00EE60AC" w:rsidP="009268E0">
            <w:pPr>
              <w:spacing w:after="0"/>
              <w:jc w:val="left"/>
              <w:rPr>
                <w:color w:val="000000"/>
                <w:szCs w:val="22"/>
              </w:rPr>
            </w:pPr>
            <w:r w:rsidRPr="00B24148">
              <w:rPr>
                <w:color w:val="000000"/>
                <w:szCs w:val="22"/>
              </w:rPr>
              <w:t>Annual Board of Directors meeting (to approve budget)</w:t>
            </w:r>
          </w:p>
        </w:tc>
        <w:tc>
          <w:tcPr>
            <w:tcW w:w="3060" w:type="dxa"/>
            <w:tcBorders>
              <w:top w:val="nil"/>
              <w:left w:val="nil"/>
              <w:bottom w:val="single" w:sz="4" w:space="0" w:color="auto"/>
              <w:right w:val="nil"/>
            </w:tcBorders>
            <w:shd w:val="clear" w:color="auto" w:fill="auto"/>
            <w:noWrap/>
            <w:vAlign w:val="center"/>
          </w:tcPr>
          <w:p w14:paraId="02C1328A" w14:textId="0B18FDC9" w:rsidR="00EE60AC" w:rsidRPr="001C221D" w:rsidRDefault="001C221D" w:rsidP="009268E0">
            <w:pPr>
              <w:spacing w:after="0"/>
              <w:jc w:val="left"/>
              <w:rPr>
                <w:color w:val="000000"/>
                <w:szCs w:val="22"/>
              </w:rPr>
            </w:pPr>
            <w:r w:rsidRPr="001C221D">
              <w:rPr>
                <w:color w:val="000000"/>
                <w:szCs w:val="22"/>
              </w:rPr>
              <w:t xml:space="preserve">Saturday, </w:t>
            </w:r>
            <w:r w:rsidR="00EE60AC" w:rsidRPr="001C221D">
              <w:rPr>
                <w:color w:val="000000"/>
                <w:szCs w:val="22"/>
              </w:rPr>
              <w:t>June 1</w:t>
            </w:r>
            <w:r w:rsidRPr="001C221D">
              <w:rPr>
                <w:color w:val="000000"/>
                <w:szCs w:val="22"/>
              </w:rPr>
              <w:t>0</w:t>
            </w:r>
            <w:r w:rsidR="00EE60AC" w:rsidRPr="001C221D">
              <w:rPr>
                <w:color w:val="000000"/>
                <w:szCs w:val="22"/>
              </w:rPr>
              <w:t>, 202</w:t>
            </w:r>
            <w:r w:rsidR="00270A48" w:rsidRPr="001C221D">
              <w:rPr>
                <w:color w:val="000000"/>
                <w:szCs w:val="22"/>
              </w:rPr>
              <w:t>3</w:t>
            </w:r>
          </w:p>
        </w:tc>
      </w:tr>
      <w:tr w:rsidR="00EE60AC" w:rsidRPr="00AF0C04" w14:paraId="73B78CBA" w14:textId="77777777" w:rsidTr="009268E0">
        <w:trPr>
          <w:trHeight w:val="576"/>
        </w:trPr>
        <w:tc>
          <w:tcPr>
            <w:tcW w:w="6372" w:type="dxa"/>
            <w:tcBorders>
              <w:top w:val="nil"/>
              <w:left w:val="nil"/>
              <w:bottom w:val="single" w:sz="4" w:space="0" w:color="auto"/>
              <w:right w:val="nil"/>
            </w:tcBorders>
            <w:shd w:val="clear" w:color="auto" w:fill="auto"/>
            <w:noWrap/>
            <w:vAlign w:val="center"/>
          </w:tcPr>
          <w:p w14:paraId="1D727FBC" w14:textId="1439B299" w:rsidR="00EE60AC" w:rsidRPr="00B24148" w:rsidRDefault="00EE60AC" w:rsidP="009268E0">
            <w:pPr>
              <w:spacing w:after="0"/>
              <w:jc w:val="left"/>
              <w:rPr>
                <w:color w:val="000000"/>
                <w:szCs w:val="22"/>
              </w:rPr>
            </w:pPr>
            <w:r w:rsidRPr="00B24148">
              <w:rPr>
                <w:color w:val="000000"/>
                <w:szCs w:val="22"/>
              </w:rPr>
              <w:t xml:space="preserve">BOT Finance &amp; </w:t>
            </w:r>
            <w:r>
              <w:rPr>
                <w:color w:val="000000"/>
                <w:szCs w:val="22"/>
              </w:rPr>
              <w:t>Facilities</w:t>
            </w:r>
            <w:r w:rsidRPr="00B24148">
              <w:rPr>
                <w:color w:val="000000"/>
                <w:szCs w:val="22"/>
              </w:rPr>
              <w:t xml:space="preserve"> Committee meeting (to approve budget)</w:t>
            </w:r>
          </w:p>
        </w:tc>
        <w:tc>
          <w:tcPr>
            <w:tcW w:w="3060" w:type="dxa"/>
            <w:tcBorders>
              <w:top w:val="nil"/>
              <w:left w:val="nil"/>
              <w:bottom w:val="single" w:sz="4" w:space="0" w:color="auto"/>
              <w:right w:val="nil"/>
            </w:tcBorders>
            <w:shd w:val="clear" w:color="auto" w:fill="auto"/>
            <w:noWrap/>
            <w:vAlign w:val="center"/>
          </w:tcPr>
          <w:p w14:paraId="4C9B0FBC" w14:textId="1893FF76" w:rsidR="00EE60AC" w:rsidRPr="001C221D" w:rsidRDefault="001C221D" w:rsidP="009268E0">
            <w:pPr>
              <w:spacing w:after="0"/>
              <w:jc w:val="left"/>
              <w:rPr>
                <w:color w:val="000000"/>
                <w:szCs w:val="22"/>
              </w:rPr>
            </w:pPr>
            <w:r w:rsidRPr="001C221D">
              <w:rPr>
                <w:color w:val="000000"/>
                <w:szCs w:val="22"/>
              </w:rPr>
              <w:t xml:space="preserve">Thursday, </w:t>
            </w:r>
            <w:r w:rsidR="00EE60AC" w:rsidRPr="001C221D">
              <w:rPr>
                <w:color w:val="000000"/>
                <w:szCs w:val="22"/>
              </w:rPr>
              <w:t>June 1</w:t>
            </w:r>
            <w:r w:rsidRPr="001C221D">
              <w:rPr>
                <w:color w:val="000000"/>
                <w:szCs w:val="22"/>
              </w:rPr>
              <w:t>5</w:t>
            </w:r>
            <w:r w:rsidR="00EE60AC" w:rsidRPr="001C221D">
              <w:rPr>
                <w:color w:val="000000"/>
                <w:szCs w:val="22"/>
              </w:rPr>
              <w:t>, 202</w:t>
            </w:r>
            <w:r w:rsidR="00270A48" w:rsidRPr="001C221D">
              <w:rPr>
                <w:color w:val="000000"/>
                <w:szCs w:val="22"/>
              </w:rPr>
              <w:t>3</w:t>
            </w:r>
          </w:p>
        </w:tc>
      </w:tr>
    </w:tbl>
    <w:p w14:paraId="3973B3F1" w14:textId="77777777" w:rsidR="00B24148" w:rsidRDefault="00B24148" w:rsidP="004C3B88">
      <w:pPr>
        <w:pStyle w:val="Heading1"/>
      </w:pPr>
      <w:bookmarkStart w:id="64" w:name="_Toc127353668"/>
      <w:r>
        <w:lastRenderedPageBreak/>
        <w:t>Post-Budget Accountability</w:t>
      </w:r>
      <w:bookmarkEnd w:id="64"/>
    </w:p>
    <w:p w14:paraId="26CAED15" w14:textId="77777777" w:rsidR="00B24148" w:rsidRDefault="00B24148" w:rsidP="00B24148">
      <w:r>
        <w:t>The FIU Foundation Board of Directors receives monthly financial recaps and requests explanations for each significant variance between budget and actuals (for both revenues &amp; expenses).</w:t>
      </w:r>
    </w:p>
    <w:p w14:paraId="3B7A7C23" w14:textId="51F611E0" w:rsidR="00B24148" w:rsidRDefault="00B24148" w:rsidP="00B24148">
      <w:r>
        <w:t>Budget managers are responsible for submitting monthly variances to the Foundation for presentation to BOD in a timely manner each month.</w:t>
      </w:r>
    </w:p>
    <w:p w14:paraId="5F3714ED" w14:textId="0CA9632B" w:rsidR="00B24148" w:rsidRDefault="00B24148" w:rsidP="004E59AC">
      <w:pPr>
        <w:ind w:left="288"/>
      </w:pPr>
      <w:r w:rsidRPr="00B24148">
        <w:rPr>
          <w:b/>
        </w:rPr>
        <w:t>STEP 1:</w:t>
      </w:r>
      <w:r>
        <w:tab/>
      </w:r>
      <w:r>
        <w:tab/>
        <w:t>Run Budget vs. Actuals nVision Report</w:t>
      </w:r>
    </w:p>
    <w:p w14:paraId="5F2AB14C" w14:textId="48F65AD1" w:rsidR="00B24148" w:rsidRDefault="00B24148" w:rsidP="004E59AC">
      <w:pPr>
        <w:ind w:left="288"/>
      </w:pPr>
      <w:r w:rsidRPr="00B24148">
        <w:rPr>
          <w:b/>
        </w:rPr>
        <w:t>STEP 2:</w:t>
      </w:r>
      <w:r>
        <w:tab/>
      </w:r>
      <w:r>
        <w:tab/>
        <w:t>Determine which projects carry significant variances</w:t>
      </w:r>
    </w:p>
    <w:p w14:paraId="03E08B5A" w14:textId="001953A4" w:rsidR="00B24148" w:rsidRDefault="00B24148" w:rsidP="004E59AC">
      <w:pPr>
        <w:spacing w:after="0"/>
        <w:ind w:left="288"/>
      </w:pPr>
      <w:r w:rsidRPr="00B24148">
        <w:rPr>
          <w:b/>
        </w:rPr>
        <w:t>STEP 3:</w:t>
      </w:r>
      <w:r>
        <w:tab/>
      </w:r>
      <w:r>
        <w:tab/>
        <w:t>Compare YTD actuals to YTD budget and determine cause:</w:t>
      </w:r>
    </w:p>
    <w:p w14:paraId="584EADE5" w14:textId="77777777" w:rsidR="00B24148" w:rsidRDefault="00B24148" w:rsidP="004E59AC">
      <w:pPr>
        <w:pStyle w:val="ListParagraph"/>
        <w:numPr>
          <w:ilvl w:val="0"/>
          <w:numId w:val="43"/>
        </w:numPr>
      </w:pPr>
      <w:r>
        <w:t>Positive Revenue Variance – new gift not included in budget?</w:t>
      </w:r>
    </w:p>
    <w:p w14:paraId="5D721EDA" w14:textId="77777777" w:rsidR="00B24148" w:rsidRDefault="00B24148" w:rsidP="004E59AC">
      <w:pPr>
        <w:pStyle w:val="ListParagraph"/>
        <w:numPr>
          <w:ilvl w:val="0"/>
          <w:numId w:val="43"/>
        </w:numPr>
      </w:pPr>
      <w:r>
        <w:t>Negative Revenue Variance – gift included in budget will not be received?</w:t>
      </w:r>
    </w:p>
    <w:p w14:paraId="7E168A47" w14:textId="44D568B8" w:rsidR="00B24148" w:rsidRDefault="00B24148" w:rsidP="004E59AC">
      <w:pPr>
        <w:pStyle w:val="ListParagraph"/>
        <w:numPr>
          <w:ilvl w:val="0"/>
          <w:numId w:val="43"/>
        </w:numPr>
      </w:pPr>
      <w:r>
        <w:t xml:space="preserve">Positive Expense Variance – </w:t>
      </w:r>
      <w:r w:rsidR="0033762F">
        <w:t>s</w:t>
      </w:r>
      <w:r>
        <w:t>avings</w:t>
      </w:r>
      <w:r w:rsidR="00F72343">
        <w:t>, delays</w:t>
      </w:r>
      <w:r w:rsidR="0096182A">
        <w:t>?</w:t>
      </w:r>
    </w:p>
    <w:p w14:paraId="67656E04" w14:textId="77777777" w:rsidR="004C3B88" w:rsidRDefault="00B24148" w:rsidP="004E59AC">
      <w:pPr>
        <w:pStyle w:val="ListParagraph"/>
        <w:numPr>
          <w:ilvl w:val="0"/>
          <w:numId w:val="43"/>
        </w:numPr>
      </w:pPr>
      <w:r>
        <w:t>Negative Expense Variance – Why?</w:t>
      </w:r>
    </w:p>
    <w:p w14:paraId="0BDDB86D" w14:textId="12EB493D" w:rsidR="00B24148" w:rsidRDefault="00B24148" w:rsidP="004E59AC">
      <w:pPr>
        <w:ind w:left="288"/>
        <w:contextualSpacing/>
      </w:pPr>
      <w:r w:rsidRPr="00B24148">
        <w:rPr>
          <w:b/>
        </w:rPr>
        <w:t>STEP 4:</w:t>
      </w:r>
      <w:r>
        <w:tab/>
      </w:r>
      <w:r>
        <w:tab/>
        <w:t>Be specific in explanation:  Ask the questions…..   What?   When?  Why?</w:t>
      </w:r>
    </w:p>
    <w:p w14:paraId="53F8DF33" w14:textId="77777777" w:rsidR="00B24148" w:rsidRPr="004A53F2" w:rsidRDefault="00B24148" w:rsidP="006A5AF3">
      <w:pPr>
        <w:spacing w:after="0"/>
        <w:ind w:left="1296"/>
      </w:pPr>
      <w:r w:rsidRPr="004A53F2">
        <w:t>The following PantherSoft reports are available to run online:</w:t>
      </w:r>
    </w:p>
    <w:p w14:paraId="0D978AD0" w14:textId="50B165B4" w:rsidR="00B24148" w:rsidRPr="004A53F2" w:rsidRDefault="00B24148" w:rsidP="006A5AF3">
      <w:pPr>
        <w:pStyle w:val="ListParagraph"/>
        <w:numPr>
          <w:ilvl w:val="0"/>
          <w:numId w:val="14"/>
        </w:numPr>
        <w:spacing w:after="0"/>
        <w:ind w:left="1728"/>
      </w:pPr>
      <w:r w:rsidRPr="004A53F2">
        <w:t>Budget vs. Actuals (to be run with scopes for individual project or entire unit)</w:t>
      </w:r>
      <w:r w:rsidR="009023EA" w:rsidRPr="004A53F2">
        <w:t xml:space="preserve"> - FIU02_BUDGET_VS_ACTUALS</w:t>
      </w:r>
    </w:p>
    <w:p w14:paraId="0E3BB2FA" w14:textId="388BDE4A" w:rsidR="00B24148" w:rsidRPr="004A53F2" w:rsidRDefault="00B24148" w:rsidP="006A5AF3">
      <w:pPr>
        <w:pStyle w:val="ListParagraph"/>
        <w:numPr>
          <w:ilvl w:val="0"/>
          <w:numId w:val="14"/>
        </w:numPr>
        <w:spacing w:after="0"/>
        <w:ind w:left="1728"/>
      </w:pPr>
      <w:r w:rsidRPr="004A53F2">
        <w:t>Actuals by Project</w:t>
      </w:r>
      <w:r w:rsidR="004A53F2" w:rsidRPr="004A53F2">
        <w:t xml:space="preserve"> - FIU02_ACTUALS_BY_PROJ2</w:t>
      </w:r>
    </w:p>
    <w:p w14:paraId="35007309" w14:textId="77777777" w:rsidR="00766B83" w:rsidRDefault="00766B83" w:rsidP="00766B83">
      <w:pPr>
        <w:spacing w:after="0"/>
        <w:rPr>
          <w:highlight w:val="yellow"/>
        </w:rPr>
      </w:pPr>
    </w:p>
    <w:p w14:paraId="7F90A458" w14:textId="77777777" w:rsidR="00766B83" w:rsidRPr="00766B83" w:rsidRDefault="00766B83" w:rsidP="00766B83">
      <w:pPr>
        <w:pStyle w:val="Heading2"/>
        <w:rPr>
          <w:sz w:val="32"/>
          <w:szCs w:val="32"/>
        </w:rPr>
      </w:pPr>
      <w:bookmarkStart w:id="65" w:name="_Toc1633240"/>
      <w:r w:rsidRPr="00766B83">
        <w:rPr>
          <w:sz w:val="32"/>
          <w:szCs w:val="32"/>
        </w:rPr>
        <w:t>Questions &amp; Support</w:t>
      </w:r>
      <w:bookmarkEnd w:id="65"/>
    </w:p>
    <w:p w14:paraId="6AFDB987" w14:textId="77777777" w:rsidR="00766B83" w:rsidRDefault="00766B83" w:rsidP="00766B83">
      <w:r>
        <w:t>For any questions or support during the budget process, please contact:</w:t>
      </w:r>
    </w:p>
    <w:p w14:paraId="22C37019" w14:textId="5EC41D2C" w:rsidR="00766B83" w:rsidRPr="00B24148" w:rsidRDefault="00766B83" w:rsidP="00766B83">
      <w:pPr>
        <w:contextualSpacing/>
        <w:rPr>
          <w:b/>
        </w:rPr>
      </w:pPr>
      <w:r>
        <w:rPr>
          <w:b/>
        </w:rPr>
        <w:t>Milly Garcia Chica, CPA</w:t>
      </w:r>
    </w:p>
    <w:p w14:paraId="3EB032E4" w14:textId="02F1A095" w:rsidR="00766B83" w:rsidRDefault="00766B83" w:rsidP="00766B83">
      <w:pPr>
        <w:contextualSpacing/>
      </w:pPr>
      <w:r>
        <w:t>Assistant Vice President</w:t>
      </w:r>
    </w:p>
    <w:p w14:paraId="089D3D6F" w14:textId="77777777" w:rsidR="00766B83" w:rsidRDefault="00766B83" w:rsidP="00766B83">
      <w:pPr>
        <w:contextualSpacing/>
      </w:pPr>
      <w:r>
        <w:t>FIU Foundation, Inc.</w:t>
      </w:r>
    </w:p>
    <w:p w14:paraId="525F74E2" w14:textId="608ADC2B" w:rsidR="00766B83" w:rsidRDefault="00766B83" w:rsidP="00766B83">
      <w:pPr>
        <w:contextualSpacing/>
      </w:pPr>
      <w:r>
        <w:t>Telephone:  305-348-8377</w:t>
      </w:r>
    </w:p>
    <w:p w14:paraId="1F1139E2" w14:textId="5B187BA3" w:rsidR="00766B83" w:rsidRDefault="00766B83" w:rsidP="00766B83">
      <w:pPr>
        <w:contextualSpacing/>
        <w:rPr>
          <w:rStyle w:val="Hyperlink"/>
        </w:rPr>
      </w:pPr>
      <w:r>
        <w:t xml:space="preserve">Email:  </w:t>
      </w:r>
      <w:hyperlink r:id="rId45" w:history="1">
        <w:r w:rsidRPr="00376B55">
          <w:rPr>
            <w:rStyle w:val="Hyperlink"/>
          </w:rPr>
          <w:t>garciami@fiu.edu</w:t>
        </w:r>
      </w:hyperlink>
    </w:p>
    <w:p w14:paraId="7111D959" w14:textId="77777777" w:rsidR="00766B83" w:rsidRDefault="00766B83" w:rsidP="00766B83">
      <w:pPr>
        <w:contextualSpacing/>
      </w:pPr>
    </w:p>
    <w:p w14:paraId="72E6655F" w14:textId="77777777" w:rsidR="00766B83" w:rsidRDefault="00766B83" w:rsidP="00766B83">
      <w:pPr>
        <w:contextualSpacing/>
      </w:pPr>
    </w:p>
    <w:p w14:paraId="2027E4BF" w14:textId="77777777" w:rsidR="00766B83" w:rsidRPr="00766B83" w:rsidRDefault="00766B83" w:rsidP="00766B83">
      <w:pPr>
        <w:spacing w:after="0"/>
        <w:rPr>
          <w:highlight w:val="yellow"/>
        </w:rPr>
      </w:pPr>
    </w:p>
    <w:p w14:paraId="0A1E4AA1" w14:textId="1622B5DC" w:rsidR="00B24148" w:rsidRDefault="00B24148" w:rsidP="00B24148">
      <w:pPr>
        <w:pStyle w:val="Heading1"/>
      </w:pPr>
      <w:bookmarkStart w:id="66" w:name="_Appendix_–_Budgetary"/>
      <w:bookmarkStart w:id="67" w:name="_Ref474834351"/>
      <w:bookmarkStart w:id="68" w:name="_Toc127353669"/>
      <w:bookmarkEnd w:id="66"/>
      <w:r>
        <w:lastRenderedPageBreak/>
        <w:t xml:space="preserve">Appendix – </w:t>
      </w:r>
      <w:r w:rsidR="00B15EE3">
        <w:t xml:space="preserve">Looking Up </w:t>
      </w:r>
      <w:r>
        <w:t>Budgetary Accounts</w:t>
      </w:r>
      <w:bookmarkEnd w:id="67"/>
      <w:bookmarkEnd w:id="68"/>
    </w:p>
    <w:p w14:paraId="19BD5651" w14:textId="77777777" w:rsidR="00260748" w:rsidRDefault="00260748" w:rsidP="00B50931">
      <w:pPr>
        <w:contextualSpacing/>
      </w:pPr>
      <w:r>
        <w:t>You can look up Budgetary Accounts in the PantherSoft Financials system using the Tree Viewer or the Query Viewer, as describe below:</w:t>
      </w:r>
    </w:p>
    <w:p w14:paraId="0FA52025" w14:textId="77777777" w:rsidR="00260748" w:rsidRDefault="00260748" w:rsidP="00B50931">
      <w:pPr>
        <w:contextualSpacing/>
      </w:pPr>
    </w:p>
    <w:p w14:paraId="4CCEE031" w14:textId="197DAE82" w:rsidR="00260748" w:rsidRDefault="006D4BFA" w:rsidP="001E5C5C">
      <w:pPr>
        <w:pStyle w:val="Heading2"/>
      </w:pPr>
      <w:bookmarkStart w:id="69" w:name="_Toc476043024"/>
      <w:bookmarkStart w:id="70" w:name="_Toc127353670"/>
      <w:r>
        <w:t xml:space="preserve">Looking Up Budgetary Accounts </w:t>
      </w:r>
      <w:r w:rsidR="00260748">
        <w:t>Using Tree Viewer</w:t>
      </w:r>
      <w:bookmarkEnd w:id="69"/>
      <w:bookmarkEnd w:id="70"/>
    </w:p>
    <w:p w14:paraId="231E4657" w14:textId="6A308A16" w:rsidR="00CF18F0" w:rsidRDefault="00120CB7" w:rsidP="00C632D7">
      <w:pPr>
        <w:pStyle w:val="ListParagraph"/>
        <w:keepNext/>
        <w:numPr>
          <w:ilvl w:val="0"/>
          <w:numId w:val="42"/>
        </w:numPr>
        <w:spacing w:before="240" w:after="0"/>
      </w:pPr>
      <w:r w:rsidRPr="000D744C">
        <w:t xml:space="preserve">Navigate to the </w:t>
      </w:r>
      <w:r w:rsidRPr="000D744C">
        <w:rPr>
          <w:rStyle w:val="SubtleEmphasis"/>
        </w:rPr>
        <w:t>Tree Viewer page</w:t>
      </w:r>
      <w:r w:rsidRPr="000D744C">
        <w:t xml:space="preserve"> using the </w:t>
      </w:r>
      <w:r>
        <w:t>drop-down</w:t>
      </w:r>
      <w:r w:rsidR="005A0598">
        <w:t xml:space="preserve"> menu</w:t>
      </w:r>
      <w:r w:rsidR="00142D8A">
        <w:t xml:space="preserve"> </w:t>
      </w:r>
      <w:r>
        <w:t>Budget Execution</w:t>
      </w:r>
    </w:p>
    <w:p w14:paraId="78AF3743" w14:textId="5534FB12" w:rsidR="00BB42D8" w:rsidRDefault="0041580C" w:rsidP="0041580C">
      <w:pPr>
        <w:pStyle w:val="ListParagraph"/>
        <w:numPr>
          <w:ilvl w:val="0"/>
          <w:numId w:val="42"/>
        </w:numPr>
        <w:spacing w:before="240" w:after="0"/>
      </w:pPr>
      <w:r>
        <w:t xml:space="preserve">Select </w:t>
      </w:r>
      <w:r w:rsidR="00120CB7">
        <w:t>Tree Viewer</w:t>
      </w:r>
    </w:p>
    <w:p w14:paraId="19D71A88" w14:textId="3284377B" w:rsidR="00260748" w:rsidRPr="00B874D1" w:rsidRDefault="0041580C" w:rsidP="0066425E">
      <w:pPr>
        <w:pStyle w:val="ListParagraph"/>
        <w:numPr>
          <w:ilvl w:val="0"/>
          <w:numId w:val="42"/>
        </w:numPr>
        <w:spacing w:after="120"/>
      </w:pPr>
      <w:r>
        <w:t xml:space="preserve"> Search by Tree Name and </w:t>
      </w:r>
      <w:r w:rsidR="0085188B">
        <w:t>i</w:t>
      </w:r>
      <w:r w:rsidR="00260748" w:rsidRPr="00B874D1">
        <w:t xml:space="preserve">n the “begins with” input area look for </w:t>
      </w:r>
      <w:r w:rsidR="00260748" w:rsidRPr="0085188B">
        <w:rPr>
          <w:b/>
          <w:bCs/>
        </w:rPr>
        <w:t>MGMT_RPT_</w:t>
      </w:r>
      <w:r w:rsidR="000A2F0F">
        <w:rPr>
          <w:b/>
          <w:bCs/>
        </w:rPr>
        <w:t>ACCTS</w:t>
      </w:r>
    </w:p>
    <w:p w14:paraId="6C2181A2" w14:textId="77777777" w:rsidR="00260748" w:rsidRDefault="00260748" w:rsidP="0066425E">
      <w:pPr>
        <w:pStyle w:val="ListParagraph"/>
        <w:numPr>
          <w:ilvl w:val="0"/>
          <w:numId w:val="42"/>
        </w:numPr>
        <w:spacing w:after="120"/>
      </w:pPr>
      <w:r>
        <w:t>Click on Search Button.</w:t>
      </w:r>
    </w:p>
    <w:p w14:paraId="5C7726D3" w14:textId="5927C8E2" w:rsidR="00260748" w:rsidRDefault="00923BA8" w:rsidP="00273C26">
      <w:pPr>
        <w:jc w:val="center"/>
      </w:pPr>
      <w:r>
        <w:rPr>
          <w:noProof/>
        </w:rPr>
        <w:drawing>
          <wp:inline distT="0" distB="0" distL="0" distR="0" wp14:anchorId="665269C1" wp14:editId="5706F25E">
            <wp:extent cx="5943600" cy="4611370"/>
            <wp:effectExtent l="133350" t="114300" r="133350" b="151130"/>
            <wp:docPr id="22" name="Picture 2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email&#10;&#10;Description automatically generated"/>
                    <pic:cNvPicPr/>
                  </pic:nvPicPr>
                  <pic:blipFill>
                    <a:blip r:embed="rId46"/>
                    <a:stretch>
                      <a:fillRect/>
                    </a:stretch>
                  </pic:blipFill>
                  <pic:spPr>
                    <a:xfrm>
                      <a:off x="0" y="0"/>
                      <a:ext cx="5943600" cy="461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1959F9" w14:textId="77777777" w:rsidR="00260748" w:rsidRPr="000D744C" w:rsidRDefault="00260748" w:rsidP="004526E4">
      <w:pPr>
        <w:pStyle w:val="ListParagraph"/>
        <w:keepNext/>
        <w:numPr>
          <w:ilvl w:val="0"/>
          <w:numId w:val="22"/>
        </w:numPr>
        <w:spacing w:after="120"/>
        <w:contextualSpacing w:val="0"/>
      </w:pPr>
      <w:r w:rsidRPr="000D744C">
        <w:t>Select Find</w:t>
      </w:r>
    </w:p>
    <w:p w14:paraId="019D7FD3" w14:textId="06FCC359" w:rsidR="00260748" w:rsidRPr="000D744C" w:rsidRDefault="00260748" w:rsidP="00E001E2">
      <w:pPr>
        <w:pStyle w:val="ListParagraph"/>
        <w:numPr>
          <w:ilvl w:val="0"/>
          <w:numId w:val="22"/>
        </w:numPr>
        <w:spacing w:after="120"/>
        <w:contextualSpacing w:val="0"/>
      </w:pPr>
      <w:r w:rsidRPr="000D744C">
        <w:t xml:space="preserve">If you are looking for the GL Accounts that roll-up into a budgetary account, enter the budgetary account in the </w:t>
      </w:r>
      <w:r w:rsidRPr="00B874D1">
        <w:rPr>
          <w:i/>
        </w:rPr>
        <w:t xml:space="preserve">Find Tree Node </w:t>
      </w:r>
      <w:r w:rsidRPr="000D744C">
        <w:t>field</w:t>
      </w:r>
      <w:r w:rsidR="00470A4A">
        <w:t>.</w:t>
      </w:r>
      <w:r w:rsidRPr="000D744C">
        <w:t xml:space="preserve"> (Note: revenue accounts start with “R”, and expense accounts start with “E”)</w:t>
      </w:r>
    </w:p>
    <w:p w14:paraId="123D7761" w14:textId="4120ED38" w:rsidR="00260748" w:rsidRDefault="00260748" w:rsidP="00E001E2">
      <w:pPr>
        <w:pStyle w:val="ListParagraph"/>
        <w:keepLines/>
        <w:numPr>
          <w:ilvl w:val="0"/>
          <w:numId w:val="22"/>
        </w:numPr>
        <w:spacing w:after="120"/>
        <w:contextualSpacing w:val="0"/>
      </w:pPr>
      <w:r w:rsidRPr="000D744C">
        <w:lastRenderedPageBreak/>
        <w:t xml:space="preserve">If you are looking for the budgetary account into what a specific GL Account roll-ups, enter the GL account in the </w:t>
      </w:r>
      <w:r w:rsidRPr="00B874D1">
        <w:rPr>
          <w:i/>
        </w:rPr>
        <w:t xml:space="preserve">Find Detail Value </w:t>
      </w:r>
      <w:r w:rsidRPr="000D744C">
        <w:t>field.</w:t>
      </w:r>
      <w:r w:rsidR="00470A4A">
        <w:t xml:space="preserve"> </w:t>
      </w:r>
      <w:r w:rsidR="00470A4A" w:rsidRPr="000D744C">
        <w:t>(Note: revenue accounts start with “</w:t>
      </w:r>
      <w:r w:rsidR="00470A4A">
        <w:t>6</w:t>
      </w:r>
      <w:r w:rsidR="00470A4A" w:rsidRPr="000D744C">
        <w:t>”, and expense accounts start with “</w:t>
      </w:r>
      <w:r w:rsidR="00470A4A">
        <w:t>7</w:t>
      </w:r>
      <w:r w:rsidR="00470A4A" w:rsidRPr="000D744C">
        <w:t>”)</w:t>
      </w:r>
    </w:p>
    <w:p w14:paraId="5B1980C8" w14:textId="77777777" w:rsidR="00260748" w:rsidRPr="00882291" w:rsidRDefault="00260748" w:rsidP="003259B3">
      <w:pPr>
        <w:pStyle w:val="ListParagraph"/>
        <w:keepNext/>
        <w:keepLines/>
        <w:numPr>
          <w:ilvl w:val="0"/>
          <w:numId w:val="22"/>
        </w:numPr>
        <w:spacing w:after="120"/>
        <w:contextualSpacing w:val="0"/>
      </w:pPr>
      <w:r w:rsidRPr="000D744C">
        <w:t xml:space="preserve">Select </w:t>
      </w:r>
      <w:r w:rsidRPr="00B874D1">
        <w:rPr>
          <w:i/>
        </w:rPr>
        <w:t>Find</w:t>
      </w:r>
    </w:p>
    <w:p w14:paraId="7C6E5501" w14:textId="226E91B8" w:rsidR="00260748" w:rsidRDefault="00EC2B36" w:rsidP="00E77712">
      <w:pPr>
        <w:ind w:left="288"/>
      </w:pPr>
      <w:r>
        <w:rPr>
          <w:noProof/>
        </w:rPr>
        <w:drawing>
          <wp:inline distT="0" distB="0" distL="0" distR="0" wp14:anchorId="06D902D5" wp14:editId="506723B7">
            <wp:extent cx="5943600" cy="4250055"/>
            <wp:effectExtent l="133350" t="114300" r="133350" b="169545"/>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47"/>
                    <a:stretch>
                      <a:fillRect/>
                    </a:stretch>
                  </pic:blipFill>
                  <pic:spPr>
                    <a:xfrm>
                      <a:off x="0" y="0"/>
                      <a:ext cx="5943600" cy="425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14C3D1" w14:textId="094AD687" w:rsidR="00260748" w:rsidRPr="000D744C" w:rsidRDefault="00260748" w:rsidP="00CF7DAD">
      <w:pPr>
        <w:pStyle w:val="ListParagraph"/>
        <w:keepNext/>
        <w:numPr>
          <w:ilvl w:val="0"/>
          <w:numId w:val="21"/>
        </w:numPr>
        <w:spacing w:after="0"/>
      </w:pPr>
      <w:r w:rsidRPr="000D744C">
        <w:lastRenderedPageBreak/>
        <w:t>The view will return the map displaying the account or account range.</w:t>
      </w:r>
      <w:r w:rsidR="00CA0B55">
        <w:t xml:space="preserve"> Use the Tree Node field </w:t>
      </w:r>
      <w:r w:rsidRPr="000D744C">
        <w:t xml:space="preserve">If you need to find the </w:t>
      </w:r>
      <w:r w:rsidRPr="00CA0B55">
        <w:rPr>
          <w:b/>
          <w:i/>
        </w:rPr>
        <w:t>GL accounts</w:t>
      </w:r>
      <w:r w:rsidRPr="000D744C">
        <w:t>:</w:t>
      </w:r>
    </w:p>
    <w:p w14:paraId="30A91858" w14:textId="5AE9811E" w:rsidR="00260748" w:rsidRDefault="00131A8E" w:rsidP="00260748">
      <w:r>
        <w:rPr>
          <w:noProof/>
        </w:rPr>
        <w:drawing>
          <wp:inline distT="0" distB="0" distL="0" distR="0" wp14:anchorId="4B0B4AC8" wp14:editId="16E6A418">
            <wp:extent cx="4130040" cy="2782923"/>
            <wp:effectExtent l="133350" t="114300" r="137160" b="17018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8"/>
                    <a:stretch>
                      <a:fillRect/>
                    </a:stretch>
                  </pic:blipFill>
                  <pic:spPr>
                    <a:xfrm>
                      <a:off x="0" y="0"/>
                      <a:ext cx="4153454" cy="279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58D47" w14:textId="77777777" w:rsidR="00260748" w:rsidRDefault="00260748" w:rsidP="00260748">
      <w:pPr>
        <w:pStyle w:val="ListParagraph"/>
        <w:keepNext/>
        <w:spacing w:after="0"/>
        <w:ind w:left="0"/>
      </w:pPr>
      <w:r w:rsidRPr="000D744C">
        <w:t xml:space="preserve">If you need to find the </w:t>
      </w:r>
      <w:r w:rsidRPr="000D744C">
        <w:rPr>
          <w:b/>
          <w:i/>
        </w:rPr>
        <w:t>budgetary account</w:t>
      </w:r>
      <w:r w:rsidRPr="000D744C">
        <w:t>:</w:t>
      </w:r>
    </w:p>
    <w:p w14:paraId="0109A3D4" w14:textId="6F19C0DA" w:rsidR="00260748" w:rsidRDefault="00FE4A0B" w:rsidP="00260748">
      <w:pPr>
        <w:spacing w:after="120"/>
        <w:rPr>
          <w:noProof/>
        </w:rPr>
      </w:pPr>
      <w:r>
        <w:rPr>
          <w:noProof/>
        </w:rPr>
        <w:drawing>
          <wp:inline distT="0" distB="0" distL="0" distR="0" wp14:anchorId="4A086E3F" wp14:editId="4E84BD1B">
            <wp:extent cx="4547787" cy="4183380"/>
            <wp:effectExtent l="0" t="0" r="5715" b="762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9"/>
                    <a:stretch>
                      <a:fillRect/>
                    </a:stretch>
                  </pic:blipFill>
                  <pic:spPr>
                    <a:xfrm>
                      <a:off x="0" y="0"/>
                      <a:ext cx="4571227" cy="4204942"/>
                    </a:xfrm>
                    <a:prstGeom prst="rect">
                      <a:avLst/>
                    </a:prstGeom>
                  </pic:spPr>
                </pic:pic>
              </a:graphicData>
            </a:graphic>
          </wp:inline>
        </w:drawing>
      </w:r>
    </w:p>
    <w:p w14:paraId="201EB984" w14:textId="7CCF0D7C" w:rsidR="00260748" w:rsidRDefault="008403B6" w:rsidP="001E5C5C">
      <w:pPr>
        <w:pStyle w:val="Heading2"/>
      </w:pPr>
      <w:bookmarkStart w:id="71" w:name="_Toc476043025"/>
      <w:bookmarkStart w:id="72" w:name="_Toc127353671"/>
      <w:r>
        <w:lastRenderedPageBreak/>
        <w:t xml:space="preserve">Looking Up Budgetary Accounts </w:t>
      </w:r>
      <w:r w:rsidR="00260748">
        <w:t xml:space="preserve">Using Query </w:t>
      </w:r>
      <w:bookmarkEnd w:id="71"/>
      <w:r w:rsidR="0081311E">
        <w:t>Viewer</w:t>
      </w:r>
      <w:bookmarkEnd w:id="72"/>
    </w:p>
    <w:p w14:paraId="3ED22E73" w14:textId="77777777" w:rsidR="00AA2B56" w:rsidRDefault="005A0598" w:rsidP="00AA2B56">
      <w:pPr>
        <w:pStyle w:val="ListParagraph"/>
        <w:numPr>
          <w:ilvl w:val="0"/>
          <w:numId w:val="45"/>
        </w:numPr>
        <w:spacing w:after="0"/>
      </w:pPr>
      <w:r w:rsidRPr="000D744C">
        <w:t xml:space="preserve">Navigate to the </w:t>
      </w:r>
      <w:r>
        <w:t>Reporting Tools</w:t>
      </w:r>
      <w:r w:rsidR="00AA2B56">
        <w:t xml:space="preserve"> </w:t>
      </w:r>
      <w:r w:rsidRPr="00AA2B56">
        <w:rPr>
          <w:rStyle w:val="SubtleEmphasis"/>
          <w:i w:val="0"/>
          <w:iCs/>
        </w:rPr>
        <w:t>page</w:t>
      </w:r>
      <w:r w:rsidRPr="000D744C">
        <w:t xml:space="preserve"> using the </w:t>
      </w:r>
      <w:r>
        <w:t>drop-down menu Budget Execution</w:t>
      </w:r>
    </w:p>
    <w:p w14:paraId="0FDA5275" w14:textId="6AE3C38F" w:rsidR="00260748" w:rsidRPr="00200D3B" w:rsidRDefault="00260748" w:rsidP="00AA2B56">
      <w:pPr>
        <w:pStyle w:val="ListParagraph"/>
        <w:numPr>
          <w:ilvl w:val="0"/>
          <w:numId w:val="45"/>
        </w:numPr>
        <w:spacing w:after="0"/>
      </w:pPr>
      <w:r w:rsidRPr="00200D3B">
        <w:t>From Query Viewer or Query Manager, search by “Query Name” and enter “</w:t>
      </w:r>
      <w:r w:rsidRPr="007D0DCD">
        <w:t>FIU_BUDGET_ACCOUNTS</w:t>
      </w:r>
      <w:r w:rsidRPr="00200D3B">
        <w:t>” in the “begins with” Combo Box.</w:t>
      </w:r>
    </w:p>
    <w:p w14:paraId="4599FDBD" w14:textId="44798FEE" w:rsidR="00260748" w:rsidRDefault="003D5667" w:rsidP="00260748">
      <w:r>
        <w:rPr>
          <w:noProof/>
        </w:rPr>
        <w:drawing>
          <wp:inline distT="0" distB="0" distL="0" distR="0" wp14:anchorId="06937A00" wp14:editId="60AE3BD1">
            <wp:extent cx="5943600" cy="4223385"/>
            <wp:effectExtent l="133350" t="114300" r="133350" b="15811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50"/>
                    <a:stretch>
                      <a:fillRect/>
                    </a:stretch>
                  </pic:blipFill>
                  <pic:spPr>
                    <a:xfrm>
                      <a:off x="0" y="0"/>
                      <a:ext cx="5943600" cy="4223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A80E15" w14:textId="77777777" w:rsidR="00260748" w:rsidRPr="00200D3B" w:rsidRDefault="00260748" w:rsidP="00260748">
      <w:r w:rsidRPr="00200D3B">
        <w:t>After entering the query and selecting the Excel format, an .xls file will be generated with all budgetary revenue and expense accounts and their corresponding actual accounts.</w:t>
      </w:r>
    </w:p>
    <w:p w14:paraId="637626A9" w14:textId="57B8EF2E" w:rsidR="00260748" w:rsidRPr="00260748" w:rsidRDefault="00260748" w:rsidP="00260748"/>
    <w:sectPr w:rsidR="00260748" w:rsidRPr="00260748" w:rsidSect="004F0C11">
      <w:headerReference w:type="even" r:id="rId51"/>
      <w:headerReference w:type="default" r:id="rId52"/>
      <w:footerReference w:type="even" r:id="rId53"/>
      <w:footerReference w:type="default" r:id="rId54"/>
      <w:headerReference w:type="first" r:id="rId55"/>
      <w:footerReference w:type="first" r:id="rId56"/>
      <w:footnotePr>
        <w:numRestart w:val="eachSect"/>
      </w:footnotePr>
      <w:pgSz w:w="12240" w:h="15840" w:code="1"/>
      <w:pgMar w:top="720" w:right="1440" w:bottom="1440" w:left="1440" w:header="576"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E683E" w14:textId="77777777" w:rsidR="00A91088" w:rsidRDefault="00A91088">
      <w:r>
        <w:separator/>
      </w:r>
    </w:p>
  </w:endnote>
  <w:endnote w:type="continuationSeparator" w:id="0">
    <w:p w14:paraId="20D2571F" w14:textId="77777777" w:rsidR="00A91088" w:rsidRDefault="00A91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0699" w14:textId="77777777" w:rsidR="00F76F3E" w:rsidRDefault="00F76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98" w:type="dxa"/>
      <w:tblBorders>
        <w:top w:val="single" w:sz="12" w:space="0" w:color="1F497D" w:themeColor="text2"/>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7"/>
      <w:gridCol w:w="5911"/>
      <w:gridCol w:w="2610"/>
    </w:tblGrid>
    <w:tr w:rsidR="00066F65" w:rsidRPr="00E459F3" w14:paraId="22BB9DFC" w14:textId="77777777" w:rsidTr="00FA0B3A">
      <w:tc>
        <w:tcPr>
          <w:tcW w:w="1577" w:type="dxa"/>
        </w:tcPr>
        <w:p w14:paraId="41AF1A43" w14:textId="77777777" w:rsidR="00066F65" w:rsidRPr="00E459F3" w:rsidRDefault="00066F65" w:rsidP="003703D2">
          <w:pPr>
            <w:rPr>
              <w:sz w:val="16"/>
              <w:szCs w:val="16"/>
            </w:rPr>
          </w:pPr>
          <w:r w:rsidRPr="00E459F3">
            <w:rPr>
              <w:sz w:val="16"/>
              <w:szCs w:val="16"/>
            </w:rPr>
            <w:t>FIU</w:t>
          </w:r>
        </w:p>
      </w:tc>
      <w:tc>
        <w:tcPr>
          <w:tcW w:w="5911" w:type="dxa"/>
        </w:tcPr>
        <w:p w14:paraId="758F4937" w14:textId="4976A431" w:rsidR="00066F65" w:rsidRPr="00E459F3" w:rsidRDefault="00066F65" w:rsidP="003703D2">
          <w:pPr>
            <w:jc w:val="center"/>
            <w:rPr>
              <w:sz w:val="16"/>
              <w:szCs w:val="16"/>
            </w:rPr>
          </w:pPr>
          <w:r w:rsidRPr="00E459F3">
            <w:rPr>
              <w:sz w:val="16"/>
              <w:szCs w:val="16"/>
            </w:rPr>
            <w:fldChar w:fldCharType="begin"/>
          </w:r>
          <w:r w:rsidRPr="00E459F3">
            <w:rPr>
              <w:sz w:val="16"/>
              <w:szCs w:val="16"/>
            </w:rPr>
            <w:instrText xml:space="preserve"> PAGE   \* MERGEFORMAT </w:instrText>
          </w:r>
          <w:r w:rsidRPr="00E459F3">
            <w:rPr>
              <w:sz w:val="16"/>
              <w:szCs w:val="16"/>
            </w:rPr>
            <w:fldChar w:fldCharType="separate"/>
          </w:r>
          <w:r>
            <w:rPr>
              <w:noProof/>
              <w:sz w:val="16"/>
              <w:szCs w:val="16"/>
            </w:rPr>
            <w:t>20</w:t>
          </w:r>
          <w:r w:rsidRPr="00E459F3">
            <w:rPr>
              <w:noProof/>
              <w:sz w:val="16"/>
              <w:szCs w:val="16"/>
            </w:rPr>
            <w:fldChar w:fldCharType="end"/>
          </w:r>
        </w:p>
      </w:tc>
      <w:tc>
        <w:tcPr>
          <w:tcW w:w="2610" w:type="dxa"/>
        </w:tcPr>
        <w:p w14:paraId="14F8AAC2" w14:textId="0A3D8515" w:rsidR="00066F65" w:rsidRPr="00E459F3" w:rsidRDefault="00066F65" w:rsidP="003703D2">
          <w:pPr>
            <w:jc w:val="right"/>
            <w:rPr>
              <w:sz w:val="16"/>
              <w:szCs w:val="16"/>
            </w:rPr>
          </w:pPr>
          <w:r w:rsidRPr="00E459F3">
            <w:rPr>
              <w:sz w:val="16"/>
              <w:szCs w:val="16"/>
            </w:rPr>
            <w:t xml:space="preserve">REVISED - </w:t>
          </w:r>
          <w:r w:rsidRPr="00E459F3">
            <w:rPr>
              <w:sz w:val="16"/>
              <w:szCs w:val="16"/>
            </w:rPr>
            <w:fldChar w:fldCharType="begin"/>
          </w:r>
          <w:r w:rsidRPr="00E459F3">
            <w:rPr>
              <w:sz w:val="16"/>
              <w:szCs w:val="16"/>
            </w:rPr>
            <w:instrText>DATE</w:instrText>
          </w:r>
          <w:r w:rsidRPr="00E459F3">
            <w:rPr>
              <w:sz w:val="16"/>
              <w:szCs w:val="16"/>
            </w:rPr>
            <w:fldChar w:fldCharType="separate"/>
          </w:r>
          <w:r w:rsidR="00805D50">
            <w:rPr>
              <w:noProof/>
              <w:sz w:val="16"/>
              <w:szCs w:val="16"/>
            </w:rPr>
            <w:t>2/15/2023</w:t>
          </w:r>
          <w:r w:rsidRPr="00E459F3">
            <w:rPr>
              <w:noProof/>
              <w:sz w:val="16"/>
              <w:szCs w:val="16"/>
            </w:rPr>
            <w:fldChar w:fldCharType="end"/>
          </w:r>
        </w:p>
      </w:tc>
    </w:tr>
  </w:tbl>
  <w:p w14:paraId="12A8874B" w14:textId="77777777" w:rsidR="00066F65" w:rsidRPr="007A437B" w:rsidRDefault="00066F65" w:rsidP="00E935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2"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7"/>
      <w:gridCol w:w="3110"/>
      <w:gridCol w:w="3133"/>
    </w:tblGrid>
    <w:tr w:rsidR="00066F65" w:rsidRPr="003703D2" w14:paraId="4B350D70" w14:textId="77777777" w:rsidTr="00E9353D">
      <w:tc>
        <w:tcPr>
          <w:tcW w:w="3192" w:type="dxa"/>
        </w:tcPr>
        <w:p w14:paraId="3E18D864" w14:textId="2F5733F4" w:rsidR="00066F65" w:rsidRPr="00E9353D" w:rsidRDefault="00066F65" w:rsidP="000663F1">
          <w:pPr>
            <w:rPr>
              <w:sz w:val="16"/>
              <w:szCs w:val="16"/>
            </w:rPr>
          </w:pPr>
          <w:r w:rsidRPr="00E9353D">
            <w:rPr>
              <w:sz w:val="16"/>
              <w:szCs w:val="16"/>
            </w:rPr>
            <w:t>FIU</w:t>
          </w:r>
        </w:p>
      </w:tc>
      <w:tc>
        <w:tcPr>
          <w:tcW w:w="3192" w:type="dxa"/>
        </w:tcPr>
        <w:p w14:paraId="5A323C7C" w14:textId="77777777" w:rsidR="00066F65" w:rsidRPr="00E9353D" w:rsidRDefault="00066F65" w:rsidP="00E9353D">
          <w:pPr>
            <w:jc w:val="center"/>
            <w:rPr>
              <w:sz w:val="16"/>
              <w:szCs w:val="16"/>
            </w:rPr>
          </w:pPr>
        </w:p>
      </w:tc>
      <w:tc>
        <w:tcPr>
          <w:tcW w:w="3192" w:type="dxa"/>
        </w:tcPr>
        <w:p w14:paraId="544737D0" w14:textId="79FD25AF" w:rsidR="00066F65" w:rsidRPr="00E9353D" w:rsidRDefault="00066F65" w:rsidP="00E9353D">
          <w:pPr>
            <w:jc w:val="right"/>
            <w:rPr>
              <w:sz w:val="16"/>
              <w:szCs w:val="16"/>
            </w:rPr>
          </w:pPr>
          <w:r w:rsidRPr="00E9353D">
            <w:rPr>
              <w:sz w:val="16"/>
              <w:szCs w:val="16"/>
            </w:rPr>
            <w:t xml:space="preserve">REVISED - </w:t>
          </w:r>
          <w:r w:rsidRPr="00E9353D">
            <w:rPr>
              <w:sz w:val="16"/>
              <w:szCs w:val="16"/>
            </w:rPr>
            <w:fldChar w:fldCharType="begin"/>
          </w:r>
          <w:r w:rsidRPr="00E9353D">
            <w:rPr>
              <w:sz w:val="16"/>
              <w:szCs w:val="16"/>
            </w:rPr>
            <w:instrText>DATE</w:instrText>
          </w:r>
          <w:r w:rsidRPr="00E9353D">
            <w:rPr>
              <w:sz w:val="16"/>
              <w:szCs w:val="16"/>
            </w:rPr>
            <w:fldChar w:fldCharType="separate"/>
          </w:r>
          <w:r w:rsidR="00805D50">
            <w:rPr>
              <w:noProof/>
              <w:sz w:val="16"/>
              <w:szCs w:val="16"/>
            </w:rPr>
            <w:t>2/15/2023</w:t>
          </w:r>
          <w:r w:rsidRPr="00E9353D">
            <w:rPr>
              <w:noProof/>
              <w:sz w:val="16"/>
              <w:szCs w:val="16"/>
            </w:rPr>
            <w:fldChar w:fldCharType="end"/>
          </w:r>
        </w:p>
      </w:tc>
    </w:tr>
  </w:tbl>
  <w:p w14:paraId="4D516A96" w14:textId="77777777" w:rsidR="00066F65" w:rsidRPr="008566BD" w:rsidRDefault="00066F65" w:rsidP="00E9353D">
    <w:pP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62B6" w14:textId="77777777" w:rsidR="00A91088" w:rsidRDefault="00A91088">
      <w:r>
        <w:separator/>
      </w:r>
    </w:p>
  </w:footnote>
  <w:footnote w:type="continuationSeparator" w:id="0">
    <w:p w14:paraId="242411A7" w14:textId="77777777" w:rsidR="00A91088" w:rsidRDefault="00A91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AD72" w14:textId="77777777" w:rsidR="00F76F3E" w:rsidRDefault="00F76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98" w:type="dxa"/>
      <w:tblBorders>
        <w:top w:val="none" w:sz="0" w:space="0" w:color="auto"/>
        <w:left w:val="none" w:sz="0" w:space="0" w:color="auto"/>
        <w:bottom w:val="single" w:sz="12"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6678"/>
      <w:gridCol w:w="3420"/>
    </w:tblGrid>
    <w:tr w:rsidR="00066F65" w:rsidRPr="00E459F3" w14:paraId="2B559E99" w14:textId="77777777" w:rsidTr="00FA0B3A">
      <w:tc>
        <w:tcPr>
          <w:tcW w:w="6678" w:type="dxa"/>
        </w:tcPr>
        <w:p w14:paraId="2D300013" w14:textId="720F44B8" w:rsidR="00066F65" w:rsidRPr="00E459F3" w:rsidRDefault="00066F65" w:rsidP="003703D2">
          <w:pPr>
            <w:pStyle w:val="Header"/>
            <w:tabs>
              <w:tab w:val="clear" w:pos="4320"/>
              <w:tab w:val="clear" w:pos="8640"/>
            </w:tabs>
            <w:rPr>
              <w:sz w:val="18"/>
              <w:szCs w:val="18"/>
            </w:rPr>
          </w:pPr>
          <w:r w:rsidRPr="00E459F3">
            <w:rPr>
              <w:sz w:val="18"/>
              <w:szCs w:val="18"/>
            </w:rPr>
            <w:t>FIU Foundation, Inc.</w:t>
          </w:r>
        </w:p>
      </w:tc>
      <w:tc>
        <w:tcPr>
          <w:tcW w:w="3420" w:type="dxa"/>
        </w:tcPr>
        <w:p w14:paraId="257F9A77" w14:textId="7B1D6468" w:rsidR="00066F65" w:rsidRPr="00E459F3" w:rsidRDefault="00066F65" w:rsidP="00FE2901">
          <w:pPr>
            <w:pStyle w:val="Header"/>
            <w:tabs>
              <w:tab w:val="clear" w:pos="4320"/>
              <w:tab w:val="clear" w:pos="8640"/>
            </w:tabs>
            <w:jc w:val="right"/>
            <w:rPr>
              <w:sz w:val="18"/>
              <w:szCs w:val="18"/>
            </w:rPr>
          </w:pPr>
          <w:r w:rsidRPr="00E459F3">
            <w:rPr>
              <w:sz w:val="18"/>
              <w:szCs w:val="18"/>
            </w:rPr>
            <w:t xml:space="preserve">FY </w:t>
          </w:r>
          <w:r w:rsidR="00992C00">
            <w:rPr>
              <w:sz w:val="18"/>
              <w:szCs w:val="18"/>
            </w:rPr>
            <w:t>2023-24</w:t>
          </w:r>
          <w:r w:rsidRPr="00E459F3">
            <w:rPr>
              <w:sz w:val="18"/>
              <w:szCs w:val="18"/>
            </w:rPr>
            <w:t xml:space="preserve"> Budget Manual</w:t>
          </w:r>
        </w:p>
      </w:tc>
    </w:tr>
  </w:tbl>
  <w:p w14:paraId="0EB2257B" w14:textId="77777777" w:rsidR="00066F65" w:rsidRPr="00E459F3" w:rsidRDefault="00066F65" w:rsidP="003703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9EFB" w14:textId="77777777" w:rsidR="00066F65" w:rsidRPr="00A1592E" w:rsidRDefault="00066F65" w:rsidP="00A1592E">
    <w:pPr>
      <w:pStyle w:val="Header"/>
      <w:tabs>
        <w:tab w:val="clear" w:pos="8640"/>
        <w:tab w:val="right" w:pos="9630"/>
      </w:tabs>
      <w:rPr>
        <w:b/>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DB9"/>
    <w:multiLevelType w:val="hybridMultilevel"/>
    <w:tmpl w:val="F3C43716"/>
    <w:lvl w:ilvl="0" w:tplc="FFFFFFFF">
      <w:start w:val="1"/>
      <w:numFmt w:val="lowerLetter"/>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00361"/>
    <w:multiLevelType w:val="hybridMultilevel"/>
    <w:tmpl w:val="3A2617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92459B"/>
    <w:multiLevelType w:val="multilevel"/>
    <w:tmpl w:val="BE8476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840BD3"/>
    <w:multiLevelType w:val="hybridMultilevel"/>
    <w:tmpl w:val="9A66A6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A64DF"/>
    <w:multiLevelType w:val="multilevel"/>
    <w:tmpl w:val="BE8476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4C2D72"/>
    <w:multiLevelType w:val="multilevel"/>
    <w:tmpl w:val="A1BE75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E67723"/>
    <w:multiLevelType w:val="hybridMultilevel"/>
    <w:tmpl w:val="ACEEAF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D4B72"/>
    <w:multiLevelType w:val="hybridMultilevel"/>
    <w:tmpl w:val="38A8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075EE"/>
    <w:multiLevelType w:val="hybridMultilevel"/>
    <w:tmpl w:val="E67EF8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DE6680"/>
    <w:multiLevelType w:val="hybridMultilevel"/>
    <w:tmpl w:val="3A2617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5828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8A5094"/>
    <w:multiLevelType w:val="hybridMultilevel"/>
    <w:tmpl w:val="2F66A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A83882"/>
    <w:multiLevelType w:val="hybridMultilevel"/>
    <w:tmpl w:val="EA88282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C00B9"/>
    <w:multiLevelType w:val="hybridMultilevel"/>
    <w:tmpl w:val="B04ABB2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63082"/>
    <w:multiLevelType w:val="hybridMultilevel"/>
    <w:tmpl w:val="489A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425F87"/>
    <w:multiLevelType w:val="hybridMultilevel"/>
    <w:tmpl w:val="F76CA338"/>
    <w:lvl w:ilvl="0" w:tplc="43BAAD88">
      <w:start w:val="7"/>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C7ABA"/>
    <w:multiLevelType w:val="hybridMultilevel"/>
    <w:tmpl w:val="E286C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3F2B83"/>
    <w:multiLevelType w:val="hybridMultilevel"/>
    <w:tmpl w:val="DEEE09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F33F2A"/>
    <w:multiLevelType w:val="multilevel"/>
    <w:tmpl w:val="A1BE75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DB3026"/>
    <w:multiLevelType w:val="hybridMultilevel"/>
    <w:tmpl w:val="EAB009A0"/>
    <w:lvl w:ilvl="0" w:tplc="FFFFFFFF">
      <w:start w:val="1"/>
      <w:numFmt w:val="lowerLetter"/>
      <w:lvlText w:val="%1)"/>
      <w:lvlJc w:val="left"/>
      <w:pPr>
        <w:ind w:left="936" w:hanging="360"/>
      </w:pPr>
    </w:lvl>
    <w:lvl w:ilvl="1" w:tplc="04090001">
      <w:start w:val="1"/>
      <w:numFmt w:val="bullet"/>
      <w:lvlText w:val=""/>
      <w:lvlJc w:val="left"/>
      <w:pPr>
        <w:ind w:left="1656" w:hanging="360"/>
      </w:pPr>
      <w:rPr>
        <w:rFonts w:ascii="Symbol" w:hAnsi="Symbol" w:hint="default"/>
      </w:r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0" w15:restartNumberingAfterBreak="0">
    <w:nsid w:val="2CC6615E"/>
    <w:multiLevelType w:val="hybridMultilevel"/>
    <w:tmpl w:val="9A264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665BED"/>
    <w:multiLevelType w:val="hybridMultilevel"/>
    <w:tmpl w:val="D764D2F6"/>
    <w:lvl w:ilvl="0" w:tplc="43BAAD88">
      <w:start w:val="7"/>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04045B"/>
    <w:multiLevelType w:val="hybridMultilevel"/>
    <w:tmpl w:val="8F009D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6628D9"/>
    <w:multiLevelType w:val="hybridMultilevel"/>
    <w:tmpl w:val="E79ABF86"/>
    <w:lvl w:ilvl="0" w:tplc="00CCF94E">
      <w:numFmt w:val="bullet"/>
      <w:lvlText w:val="•"/>
      <w:lvlJc w:val="left"/>
      <w:pPr>
        <w:ind w:left="360" w:hanging="360"/>
      </w:pPr>
      <w:rPr>
        <w:rFonts w:ascii="Verdana" w:eastAsiaTheme="minorEastAsia" w:hAnsi="Verdan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A50965"/>
    <w:multiLevelType w:val="hybridMultilevel"/>
    <w:tmpl w:val="125A56AE"/>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5" w15:restartNumberingAfterBreak="0">
    <w:nsid w:val="30711323"/>
    <w:multiLevelType w:val="hybridMultilevel"/>
    <w:tmpl w:val="A620C39C"/>
    <w:lvl w:ilvl="0" w:tplc="43BAAD88">
      <w:start w:val="7"/>
      <w:numFmt w:val="bullet"/>
      <w:lvlText w:val="•"/>
      <w:lvlJc w:val="left"/>
      <w:pPr>
        <w:ind w:left="720" w:hanging="360"/>
      </w:pPr>
      <w:rPr>
        <w:rFonts w:ascii="Verdana" w:eastAsiaTheme="minorEastAsia"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7C2A05"/>
    <w:multiLevelType w:val="hybridMultilevel"/>
    <w:tmpl w:val="BE1A7C78"/>
    <w:lvl w:ilvl="0" w:tplc="6CF455DE">
      <w:start w:val="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576F8A"/>
    <w:multiLevelType w:val="hybridMultilevel"/>
    <w:tmpl w:val="B694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38743A"/>
    <w:multiLevelType w:val="hybridMultilevel"/>
    <w:tmpl w:val="33FE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ED1E8E"/>
    <w:multiLevelType w:val="hybridMultilevel"/>
    <w:tmpl w:val="EA88282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7C7D23"/>
    <w:multiLevelType w:val="multilevel"/>
    <w:tmpl w:val="A1BE75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D239FC"/>
    <w:multiLevelType w:val="hybridMultilevel"/>
    <w:tmpl w:val="72A6D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2F167D"/>
    <w:multiLevelType w:val="multilevel"/>
    <w:tmpl w:val="0548F232"/>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0E3907"/>
    <w:multiLevelType w:val="hybridMultilevel"/>
    <w:tmpl w:val="DEEE09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2BC3227"/>
    <w:multiLevelType w:val="hybridMultilevel"/>
    <w:tmpl w:val="B5E23F64"/>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E144E1"/>
    <w:multiLevelType w:val="multilevel"/>
    <w:tmpl w:val="815885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2F415B0"/>
    <w:multiLevelType w:val="hybridMultilevel"/>
    <w:tmpl w:val="825A3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870E4A"/>
    <w:multiLevelType w:val="multilevel"/>
    <w:tmpl w:val="815885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773152D"/>
    <w:multiLevelType w:val="hybridMultilevel"/>
    <w:tmpl w:val="AED49A6C"/>
    <w:lvl w:ilvl="0" w:tplc="43BAAD88">
      <w:start w:val="7"/>
      <w:numFmt w:val="bullet"/>
      <w:lvlText w:val="•"/>
      <w:lvlJc w:val="left"/>
      <w:pPr>
        <w:ind w:left="360" w:hanging="360"/>
      </w:pPr>
      <w:rPr>
        <w:rFonts w:ascii="Verdana" w:eastAsiaTheme="minorEastAsia" w:hAnsi="Verdana" w:cstheme="minorBidi" w:hint="default"/>
      </w:rPr>
    </w:lvl>
    <w:lvl w:ilvl="1" w:tplc="04090003" w:tentative="1">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39" w15:restartNumberingAfterBreak="0">
    <w:nsid w:val="5EFA60E3"/>
    <w:multiLevelType w:val="hybridMultilevel"/>
    <w:tmpl w:val="34445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8FE15DC"/>
    <w:multiLevelType w:val="multilevel"/>
    <w:tmpl w:val="CA4654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8A53E7"/>
    <w:multiLevelType w:val="hybridMultilevel"/>
    <w:tmpl w:val="07C43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D74142"/>
    <w:multiLevelType w:val="hybridMultilevel"/>
    <w:tmpl w:val="74263F86"/>
    <w:lvl w:ilvl="0" w:tplc="F564C7F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E9C01F0"/>
    <w:multiLevelType w:val="multilevel"/>
    <w:tmpl w:val="BE8476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F583639"/>
    <w:multiLevelType w:val="hybridMultilevel"/>
    <w:tmpl w:val="F3E8A090"/>
    <w:lvl w:ilvl="0" w:tplc="0409000D">
      <w:start w:val="1"/>
      <w:numFmt w:val="bullet"/>
      <w:lvlText w:val=""/>
      <w:lvlJc w:val="left"/>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16cid:durableId="385567145">
    <w:abstractNumId w:val="4"/>
  </w:num>
  <w:num w:numId="2" w16cid:durableId="144320992">
    <w:abstractNumId w:val="17"/>
  </w:num>
  <w:num w:numId="3" w16cid:durableId="1084182614">
    <w:abstractNumId w:val="43"/>
  </w:num>
  <w:num w:numId="4" w16cid:durableId="1701737422">
    <w:abstractNumId w:val="8"/>
  </w:num>
  <w:num w:numId="5" w16cid:durableId="1771123428">
    <w:abstractNumId w:val="38"/>
  </w:num>
  <w:num w:numId="6" w16cid:durableId="1915309866">
    <w:abstractNumId w:val="26"/>
  </w:num>
  <w:num w:numId="7" w16cid:durableId="621613171">
    <w:abstractNumId w:val="6"/>
  </w:num>
  <w:num w:numId="8" w16cid:durableId="678704347">
    <w:abstractNumId w:val="10"/>
  </w:num>
  <w:num w:numId="9" w16cid:durableId="1036613681">
    <w:abstractNumId w:val="30"/>
  </w:num>
  <w:num w:numId="10" w16cid:durableId="1081223002">
    <w:abstractNumId w:val="41"/>
  </w:num>
  <w:num w:numId="11" w16cid:durableId="1135290964">
    <w:abstractNumId w:val="36"/>
  </w:num>
  <w:num w:numId="12" w16cid:durableId="90056072">
    <w:abstractNumId w:val="35"/>
  </w:num>
  <w:num w:numId="13" w16cid:durableId="366487325">
    <w:abstractNumId w:val="37"/>
  </w:num>
  <w:num w:numId="14" w16cid:durableId="139929630">
    <w:abstractNumId w:val="21"/>
  </w:num>
  <w:num w:numId="15" w16cid:durableId="507451802">
    <w:abstractNumId w:val="40"/>
  </w:num>
  <w:num w:numId="16" w16cid:durableId="416631757">
    <w:abstractNumId w:val="11"/>
  </w:num>
  <w:num w:numId="17" w16cid:durableId="1779830383">
    <w:abstractNumId w:val="15"/>
  </w:num>
  <w:num w:numId="18" w16cid:durableId="1434201503">
    <w:abstractNumId w:val="25"/>
  </w:num>
  <w:num w:numId="19" w16cid:durableId="153298297">
    <w:abstractNumId w:val="28"/>
  </w:num>
  <w:num w:numId="20" w16cid:durableId="523323110">
    <w:abstractNumId w:val="39"/>
  </w:num>
  <w:num w:numId="21" w16cid:durableId="1190416674">
    <w:abstractNumId w:val="32"/>
  </w:num>
  <w:num w:numId="22" w16cid:durableId="703142242">
    <w:abstractNumId w:val="42"/>
  </w:num>
  <w:num w:numId="23" w16cid:durableId="513037710">
    <w:abstractNumId w:val="16"/>
  </w:num>
  <w:num w:numId="24" w16cid:durableId="1108432339">
    <w:abstractNumId w:val="23"/>
  </w:num>
  <w:num w:numId="25" w16cid:durableId="936908045">
    <w:abstractNumId w:val="44"/>
  </w:num>
  <w:num w:numId="26" w16cid:durableId="1702198218">
    <w:abstractNumId w:val="27"/>
  </w:num>
  <w:num w:numId="27" w16cid:durableId="781732748">
    <w:abstractNumId w:val="14"/>
  </w:num>
  <w:num w:numId="28" w16cid:durableId="350033080">
    <w:abstractNumId w:val="2"/>
  </w:num>
  <w:num w:numId="29" w16cid:durableId="1611163247">
    <w:abstractNumId w:val="7"/>
  </w:num>
  <w:num w:numId="30" w16cid:durableId="86577957">
    <w:abstractNumId w:val="33"/>
  </w:num>
  <w:num w:numId="31" w16cid:durableId="995301721">
    <w:abstractNumId w:val="5"/>
  </w:num>
  <w:num w:numId="32" w16cid:durableId="1375351635">
    <w:abstractNumId w:val="18"/>
  </w:num>
  <w:num w:numId="33" w16cid:durableId="759526658">
    <w:abstractNumId w:val="22"/>
  </w:num>
  <w:num w:numId="34" w16cid:durableId="11224034">
    <w:abstractNumId w:val="3"/>
  </w:num>
  <w:num w:numId="35" w16cid:durableId="1603731631">
    <w:abstractNumId w:val="19"/>
  </w:num>
  <w:num w:numId="36" w16cid:durableId="1126122092">
    <w:abstractNumId w:val="34"/>
  </w:num>
  <w:num w:numId="37" w16cid:durableId="1062219047">
    <w:abstractNumId w:val="0"/>
  </w:num>
  <w:num w:numId="38" w16cid:durableId="1934776570">
    <w:abstractNumId w:val="20"/>
  </w:num>
  <w:num w:numId="39" w16cid:durableId="529606308">
    <w:abstractNumId w:val="9"/>
  </w:num>
  <w:num w:numId="40" w16cid:durableId="1944723275">
    <w:abstractNumId w:val="31"/>
  </w:num>
  <w:num w:numId="41" w16cid:durableId="1488862115">
    <w:abstractNumId w:val="1"/>
  </w:num>
  <w:num w:numId="42" w16cid:durableId="1614021315">
    <w:abstractNumId w:val="12"/>
  </w:num>
  <w:num w:numId="43" w16cid:durableId="2121102695">
    <w:abstractNumId w:val="24"/>
  </w:num>
  <w:num w:numId="44" w16cid:durableId="1771704071">
    <w:abstractNumId w:val="29"/>
  </w:num>
  <w:num w:numId="45" w16cid:durableId="118424761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0" w:nlCheck="1" w:checkStyle="0"/>
  <w:activeWritingStyle w:appName="MSWord" w:lang="es-CO"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784"/>
    <w:rsid w:val="000005F8"/>
    <w:rsid w:val="00000E44"/>
    <w:rsid w:val="00001313"/>
    <w:rsid w:val="000020BF"/>
    <w:rsid w:val="000024C5"/>
    <w:rsid w:val="00002EB7"/>
    <w:rsid w:val="00002EFD"/>
    <w:rsid w:val="00002FD9"/>
    <w:rsid w:val="000034CB"/>
    <w:rsid w:val="00003D99"/>
    <w:rsid w:val="00004143"/>
    <w:rsid w:val="00004283"/>
    <w:rsid w:val="000043E8"/>
    <w:rsid w:val="00004E4A"/>
    <w:rsid w:val="00005DFE"/>
    <w:rsid w:val="0000634B"/>
    <w:rsid w:val="000066B7"/>
    <w:rsid w:val="000070EE"/>
    <w:rsid w:val="0001023B"/>
    <w:rsid w:val="0001099A"/>
    <w:rsid w:val="00011A94"/>
    <w:rsid w:val="00011C3A"/>
    <w:rsid w:val="0001200E"/>
    <w:rsid w:val="00012745"/>
    <w:rsid w:val="00013649"/>
    <w:rsid w:val="00013689"/>
    <w:rsid w:val="00014229"/>
    <w:rsid w:val="0001446E"/>
    <w:rsid w:val="000144B3"/>
    <w:rsid w:val="00014E9D"/>
    <w:rsid w:val="00015A47"/>
    <w:rsid w:val="0001630E"/>
    <w:rsid w:val="00016369"/>
    <w:rsid w:val="000163C9"/>
    <w:rsid w:val="00016601"/>
    <w:rsid w:val="00016692"/>
    <w:rsid w:val="00016F33"/>
    <w:rsid w:val="00017554"/>
    <w:rsid w:val="000176B4"/>
    <w:rsid w:val="0002092D"/>
    <w:rsid w:val="00021099"/>
    <w:rsid w:val="00021333"/>
    <w:rsid w:val="000213A7"/>
    <w:rsid w:val="00021660"/>
    <w:rsid w:val="00021CA9"/>
    <w:rsid w:val="0002223D"/>
    <w:rsid w:val="000227EE"/>
    <w:rsid w:val="0002285D"/>
    <w:rsid w:val="00022CCC"/>
    <w:rsid w:val="00022FB3"/>
    <w:rsid w:val="00023857"/>
    <w:rsid w:val="000238C3"/>
    <w:rsid w:val="000245D1"/>
    <w:rsid w:val="00024F3A"/>
    <w:rsid w:val="0002558B"/>
    <w:rsid w:val="00025922"/>
    <w:rsid w:val="000259FE"/>
    <w:rsid w:val="00025F97"/>
    <w:rsid w:val="00026314"/>
    <w:rsid w:val="00026445"/>
    <w:rsid w:val="000266E9"/>
    <w:rsid w:val="000267B3"/>
    <w:rsid w:val="00026B0D"/>
    <w:rsid w:val="00026EA9"/>
    <w:rsid w:val="0002790E"/>
    <w:rsid w:val="00030242"/>
    <w:rsid w:val="00030332"/>
    <w:rsid w:val="000303AB"/>
    <w:rsid w:val="0003062E"/>
    <w:rsid w:val="000313A6"/>
    <w:rsid w:val="00031698"/>
    <w:rsid w:val="000324D0"/>
    <w:rsid w:val="00032841"/>
    <w:rsid w:val="00032A4F"/>
    <w:rsid w:val="00033422"/>
    <w:rsid w:val="0003386F"/>
    <w:rsid w:val="000339C4"/>
    <w:rsid w:val="00033BD7"/>
    <w:rsid w:val="00033FA1"/>
    <w:rsid w:val="00034526"/>
    <w:rsid w:val="00034821"/>
    <w:rsid w:val="000348AA"/>
    <w:rsid w:val="00034A51"/>
    <w:rsid w:val="000357EF"/>
    <w:rsid w:val="0003590C"/>
    <w:rsid w:val="00035990"/>
    <w:rsid w:val="00036581"/>
    <w:rsid w:val="0003662F"/>
    <w:rsid w:val="000366A9"/>
    <w:rsid w:val="000369FA"/>
    <w:rsid w:val="00036D0E"/>
    <w:rsid w:val="00037689"/>
    <w:rsid w:val="00037ED4"/>
    <w:rsid w:val="00037FD4"/>
    <w:rsid w:val="0004166B"/>
    <w:rsid w:val="000416B3"/>
    <w:rsid w:val="00041AC6"/>
    <w:rsid w:val="00042883"/>
    <w:rsid w:val="00042910"/>
    <w:rsid w:val="00042D2D"/>
    <w:rsid w:val="00042E32"/>
    <w:rsid w:val="0004322C"/>
    <w:rsid w:val="0004323C"/>
    <w:rsid w:val="00043A19"/>
    <w:rsid w:val="000453AF"/>
    <w:rsid w:val="00045834"/>
    <w:rsid w:val="00045E0A"/>
    <w:rsid w:val="00045E3F"/>
    <w:rsid w:val="000477AA"/>
    <w:rsid w:val="000501DA"/>
    <w:rsid w:val="00050968"/>
    <w:rsid w:val="00050EBA"/>
    <w:rsid w:val="00051046"/>
    <w:rsid w:val="00051308"/>
    <w:rsid w:val="00051B0D"/>
    <w:rsid w:val="00051FBB"/>
    <w:rsid w:val="00052076"/>
    <w:rsid w:val="00054032"/>
    <w:rsid w:val="00054557"/>
    <w:rsid w:val="0005472F"/>
    <w:rsid w:val="00054EC0"/>
    <w:rsid w:val="00054F05"/>
    <w:rsid w:val="00054FC2"/>
    <w:rsid w:val="0005501C"/>
    <w:rsid w:val="000552C0"/>
    <w:rsid w:val="00055438"/>
    <w:rsid w:val="00055A51"/>
    <w:rsid w:val="00055A9D"/>
    <w:rsid w:val="00055AF0"/>
    <w:rsid w:val="0005626E"/>
    <w:rsid w:val="00056432"/>
    <w:rsid w:val="000567E6"/>
    <w:rsid w:val="00056817"/>
    <w:rsid w:val="00056EAE"/>
    <w:rsid w:val="00057626"/>
    <w:rsid w:val="0005785D"/>
    <w:rsid w:val="0005790C"/>
    <w:rsid w:val="00057C85"/>
    <w:rsid w:val="00057FC0"/>
    <w:rsid w:val="00060016"/>
    <w:rsid w:val="000607D1"/>
    <w:rsid w:val="00060BB6"/>
    <w:rsid w:val="00060CB2"/>
    <w:rsid w:val="00061137"/>
    <w:rsid w:val="000614C6"/>
    <w:rsid w:val="000618F6"/>
    <w:rsid w:val="0006227B"/>
    <w:rsid w:val="00062B67"/>
    <w:rsid w:val="00063651"/>
    <w:rsid w:val="0006395A"/>
    <w:rsid w:val="00064182"/>
    <w:rsid w:val="00064579"/>
    <w:rsid w:val="00064F6B"/>
    <w:rsid w:val="00064FFE"/>
    <w:rsid w:val="000653F8"/>
    <w:rsid w:val="0006582C"/>
    <w:rsid w:val="00065833"/>
    <w:rsid w:val="000663F1"/>
    <w:rsid w:val="0006691D"/>
    <w:rsid w:val="00066B38"/>
    <w:rsid w:val="00066C79"/>
    <w:rsid w:val="00066F65"/>
    <w:rsid w:val="00067561"/>
    <w:rsid w:val="00067F63"/>
    <w:rsid w:val="0007003B"/>
    <w:rsid w:val="00070107"/>
    <w:rsid w:val="00070291"/>
    <w:rsid w:val="00071422"/>
    <w:rsid w:val="00071DF0"/>
    <w:rsid w:val="000723C4"/>
    <w:rsid w:val="00072442"/>
    <w:rsid w:val="000729AD"/>
    <w:rsid w:val="00072CD2"/>
    <w:rsid w:val="00073354"/>
    <w:rsid w:val="000734D1"/>
    <w:rsid w:val="00073C70"/>
    <w:rsid w:val="00073D8A"/>
    <w:rsid w:val="000745EE"/>
    <w:rsid w:val="00074C99"/>
    <w:rsid w:val="000752A2"/>
    <w:rsid w:val="00075BD8"/>
    <w:rsid w:val="000762F1"/>
    <w:rsid w:val="0007633D"/>
    <w:rsid w:val="00076525"/>
    <w:rsid w:val="00076642"/>
    <w:rsid w:val="0007681B"/>
    <w:rsid w:val="00076C5F"/>
    <w:rsid w:val="000771F0"/>
    <w:rsid w:val="00077B72"/>
    <w:rsid w:val="0008013E"/>
    <w:rsid w:val="00080447"/>
    <w:rsid w:val="000805B8"/>
    <w:rsid w:val="00081312"/>
    <w:rsid w:val="000819B3"/>
    <w:rsid w:val="00081A42"/>
    <w:rsid w:val="00081C00"/>
    <w:rsid w:val="00081ECA"/>
    <w:rsid w:val="00081FBA"/>
    <w:rsid w:val="000820FB"/>
    <w:rsid w:val="00082158"/>
    <w:rsid w:val="00082248"/>
    <w:rsid w:val="000824E9"/>
    <w:rsid w:val="000825AE"/>
    <w:rsid w:val="00082C76"/>
    <w:rsid w:val="00082CCE"/>
    <w:rsid w:val="000833FD"/>
    <w:rsid w:val="00084730"/>
    <w:rsid w:val="00084BF9"/>
    <w:rsid w:val="00084EE4"/>
    <w:rsid w:val="000863C5"/>
    <w:rsid w:val="0008661C"/>
    <w:rsid w:val="00086AFD"/>
    <w:rsid w:val="00086FEB"/>
    <w:rsid w:val="000871EE"/>
    <w:rsid w:val="000871EF"/>
    <w:rsid w:val="0008778D"/>
    <w:rsid w:val="00087916"/>
    <w:rsid w:val="00090266"/>
    <w:rsid w:val="000909D8"/>
    <w:rsid w:val="00091E29"/>
    <w:rsid w:val="0009208A"/>
    <w:rsid w:val="00092255"/>
    <w:rsid w:val="00092315"/>
    <w:rsid w:val="00092751"/>
    <w:rsid w:val="000939C7"/>
    <w:rsid w:val="00094074"/>
    <w:rsid w:val="00094172"/>
    <w:rsid w:val="0009457C"/>
    <w:rsid w:val="0009476E"/>
    <w:rsid w:val="00095527"/>
    <w:rsid w:val="00095592"/>
    <w:rsid w:val="00095868"/>
    <w:rsid w:val="00095CA4"/>
    <w:rsid w:val="00096FD1"/>
    <w:rsid w:val="00097874"/>
    <w:rsid w:val="000A0052"/>
    <w:rsid w:val="000A0791"/>
    <w:rsid w:val="000A0BFE"/>
    <w:rsid w:val="000A2213"/>
    <w:rsid w:val="000A2486"/>
    <w:rsid w:val="000A2718"/>
    <w:rsid w:val="000A276C"/>
    <w:rsid w:val="000A2958"/>
    <w:rsid w:val="000A2AF9"/>
    <w:rsid w:val="000A2E5C"/>
    <w:rsid w:val="000A2F0F"/>
    <w:rsid w:val="000A3F2E"/>
    <w:rsid w:val="000A42AD"/>
    <w:rsid w:val="000A4391"/>
    <w:rsid w:val="000A46AF"/>
    <w:rsid w:val="000A477D"/>
    <w:rsid w:val="000A4AAF"/>
    <w:rsid w:val="000A4ABF"/>
    <w:rsid w:val="000A4BF3"/>
    <w:rsid w:val="000A4CC2"/>
    <w:rsid w:val="000A4DE0"/>
    <w:rsid w:val="000A636A"/>
    <w:rsid w:val="000A6AB3"/>
    <w:rsid w:val="000A6C8B"/>
    <w:rsid w:val="000A7390"/>
    <w:rsid w:val="000B0067"/>
    <w:rsid w:val="000B103F"/>
    <w:rsid w:val="000B1587"/>
    <w:rsid w:val="000B22E7"/>
    <w:rsid w:val="000B2AC3"/>
    <w:rsid w:val="000B2ADA"/>
    <w:rsid w:val="000B2C04"/>
    <w:rsid w:val="000B30F1"/>
    <w:rsid w:val="000B3478"/>
    <w:rsid w:val="000B37E6"/>
    <w:rsid w:val="000B3890"/>
    <w:rsid w:val="000B3A56"/>
    <w:rsid w:val="000B3D1D"/>
    <w:rsid w:val="000B42D3"/>
    <w:rsid w:val="000B5E8B"/>
    <w:rsid w:val="000B5FCB"/>
    <w:rsid w:val="000B630F"/>
    <w:rsid w:val="000B65FF"/>
    <w:rsid w:val="000B68A1"/>
    <w:rsid w:val="000B6967"/>
    <w:rsid w:val="000B6AC7"/>
    <w:rsid w:val="000B7F21"/>
    <w:rsid w:val="000C03A7"/>
    <w:rsid w:val="000C0909"/>
    <w:rsid w:val="000C11DF"/>
    <w:rsid w:val="000C12D0"/>
    <w:rsid w:val="000C16C1"/>
    <w:rsid w:val="000C1B1D"/>
    <w:rsid w:val="000C1E52"/>
    <w:rsid w:val="000C219A"/>
    <w:rsid w:val="000C228C"/>
    <w:rsid w:val="000C2628"/>
    <w:rsid w:val="000C27FA"/>
    <w:rsid w:val="000C30BC"/>
    <w:rsid w:val="000C34E6"/>
    <w:rsid w:val="000C3A5D"/>
    <w:rsid w:val="000C3FD4"/>
    <w:rsid w:val="000C41C0"/>
    <w:rsid w:val="000C436C"/>
    <w:rsid w:val="000C4456"/>
    <w:rsid w:val="000C48A8"/>
    <w:rsid w:val="000C52A0"/>
    <w:rsid w:val="000C53AB"/>
    <w:rsid w:val="000C5929"/>
    <w:rsid w:val="000C5BF3"/>
    <w:rsid w:val="000C5D3A"/>
    <w:rsid w:val="000C5E5D"/>
    <w:rsid w:val="000C61C4"/>
    <w:rsid w:val="000C61D6"/>
    <w:rsid w:val="000C67D3"/>
    <w:rsid w:val="000C69ED"/>
    <w:rsid w:val="000C6E0D"/>
    <w:rsid w:val="000C7461"/>
    <w:rsid w:val="000C75EF"/>
    <w:rsid w:val="000C7A08"/>
    <w:rsid w:val="000C7DC7"/>
    <w:rsid w:val="000C7E4E"/>
    <w:rsid w:val="000C7F77"/>
    <w:rsid w:val="000D07AF"/>
    <w:rsid w:val="000D0B5E"/>
    <w:rsid w:val="000D0C59"/>
    <w:rsid w:val="000D0D93"/>
    <w:rsid w:val="000D102B"/>
    <w:rsid w:val="000D10F4"/>
    <w:rsid w:val="000D1B93"/>
    <w:rsid w:val="000D23EF"/>
    <w:rsid w:val="000D2ACD"/>
    <w:rsid w:val="000D2EF2"/>
    <w:rsid w:val="000D3E35"/>
    <w:rsid w:val="000D415E"/>
    <w:rsid w:val="000D45F0"/>
    <w:rsid w:val="000D4763"/>
    <w:rsid w:val="000D4AE7"/>
    <w:rsid w:val="000D5387"/>
    <w:rsid w:val="000D583C"/>
    <w:rsid w:val="000D5A64"/>
    <w:rsid w:val="000D605F"/>
    <w:rsid w:val="000D6155"/>
    <w:rsid w:val="000D651C"/>
    <w:rsid w:val="000D66D2"/>
    <w:rsid w:val="000D66DE"/>
    <w:rsid w:val="000D69CD"/>
    <w:rsid w:val="000D7164"/>
    <w:rsid w:val="000D744C"/>
    <w:rsid w:val="000D7DB2"/>
    <w:rsid w:val="000D7DD6"/>
    <w:rsid w:val="000D7F94"/>
    <w:rsid w:val="000E033A"/>
    <w:rsid w:val="000E0C7F"/>
    <w:rsid w:val="000E14BD"/>
    <w:rsid w:val="000E2616"/>
    <w:rsid w:val="000E26E3"/>
    <w:rsid w:val="000E2827"/>
    <w:rsid w:val="000E2AD5"/>
    <w:rsid w:val="000E2B78"/>
    <w:rsid w:val="000E31C0"/>
    <w:rsid w:val="000E3AA1"/>
    <w:rsid w:val="000E59E5"/>
    <w:rsid w:val="000E5A7C"/>
    <w:rsid w:val="000E72EB"/>
    <w:rsid w:val="000E74A7"/>
    <w:rsid w:val="000E7633"/>
    <w:rsid w:val="000E77F5"/>
    <w:rsid w:val="000E7CC9"/>
    <w:rsid w:val="000F01DD"/>
    <w:rsid w:val="000F06D1"/>
    <w:rsid w:val="000F07EA"/>
    <w:rsid w:val="000F1049"/>
    <w:rsid w:val="000F10D4"/>
    <w:rsid w:val="000F17EE"/>
    <w:rsid w:val="000F19B9"/>
    <w:rsid w:val="000F1EAD"/>
    <w:rsid w:val="000F2A08"/>
    <w:rsid w:val="000F3DD5"/>
    <w:rsid w:val="000F4A23"/>
    <w:rsid w:val="000F4E1C"/>
    <w:rsid w:val="000F522F"/>
    <w:rsid w:val="000F537D"/>
    <w:rsid w:val="000F56FC"/>
    <w:rsid w:val="000F5938"/>
    <w:rsid w:val="000F620C"/>
    <w:rsid w:val="000F6BA3"/>
    <w:rsid w:val="000F6BC1"/>
    <w:rsid w:val="000F6CC8"/>
    <w:rsid w:val="000F70B4"/>
    <w:rsid w:val="000F730D"/>
    <w:rsid w:val="000F7F10"/>
    <w:rsid w:val="00100429"/>
    <w:rsid w:val="001019F2"/>
    <w:rsid w:val="0010211A"/>
    <w:rsid w:val="00102130"/>
    <w:rsid w:val="00102345"/>
    <w:rsid w:val="00102597"/>
    <w:rsid w:val="001027CA"/>
    <w:rsid w:val="00102DD8"/>
    <w:rsid w:val="00104064"/>
    <w:rsid w:val="001041AA"/>
    <w:rsid w:val="001044F3"/>
    <w:rsid w:val="001048B9"/>
    <w:rsid w:val="001058F6"/>
    <w:rsid w:val="001062BA"/>
    <w:rsid w:val="001063BF"/>
    <w:rsid w:val="00106904"/>
    <w:rsid w:val="00107976"/>
    <w:rsid w:val="00110213"/>
    <w:rsid w:val="001104FC"/>
    <w:rsid w:val="00110917"/>
    <w:rsid w:val="00110AB5"/>
    <w:rsid w:val="00110FBA"/>
    <w:rsid w:val="00111353"/>
    <w:rsid w:val="00111C34"/>
    <w:rsid w:val="00112E81"/>
    <w:rsid w:val="00112FBB"/>
    <w:rsid w:val="001134BE"/>
    <w:rsid w:val="00113B90"/>
    <w:rsid w:val="00113F9C"/>
    <w:rsid w:val="00114277"/>
    <w:rsid w:val="00114CA9"/>
    <w:rsid w:val="00114D95"/>
    <w:rsid w:val="00115555"/>
    <w:rsid w:val="00115864"/>
    <w:rsid w:val="00115A53"/>
    <w:rsid w:val="00115AD2"/>
    <w:rsid w:val="0011638B"/>
    <w:rsid w:val="00116923"/>
    <w:rsid w:val="00116953"/>
    <w:rsid w:val="00117078"/>
    <w:rsid w:val="00117CD4"/>
    <w:rsid w:val="00120962"/>
    <w:rsid w:val="00120CB7"/>
    <w:rsid w:val="00120EC1"/>
    <w:rsid w:val="00121118"/>
    <w:rsid w:val="00121179"/>
    <w:rsid w:val="00121E80"/>
    <w:rsid w:val="00122C24"/>
    <w:rsid w:val="001235D9"/>
    <w:rsid w:val="00123B30"/>
    <w:rsid w:val="00123C42"/>
    <w:rsid w:val="00124612"/>
    <w:rsid w:val="00124A09"/>
    <w:rsid w:val="00124D7C"/>
    <w:rsid w:val="00124EA3"/>
    <w:rsid w:val="00125646"/>
    <w:rsid w:val="00125966"/>
    <w:rsid w:val="00127BAE"/>
    <w:rsid w:val="00127CD3"/>
    <w:rsid w:val="00127E26"/>
    <w:rsid w:val="001300E8"/>
    <w:rsid w:val="001302C6"/>
    <w:rsid w:val="0013044C"/>
    <w:rsid w:val="001306EE"/>
    <w:rsid w:val="001308DB"/>
    <w:rsid w:val="0013093F"/>
    <w:rsid w:val="0013165E"/>
    <w:rsid w:val="00131A8E"/>
    <w:rsid w:val="00131FC6"/>
    <w:rsid w:val="001326FE"/>
    <w:rsid w:val="001327C9"/>
    <w:rsid w:val="001328AF"/>
    <w:rsid w:val="00132E69"/>
    <w:rsid w:val="00132F27"/>
    <w:rsid w:val="001333EA"/>
    <w:rsid w:val="00134221"/>
    <w:rsid w:val="001343DA"/>
    <w:rsid w:val="00134679"/>
    <w:rsid w:val="00135DFF"/>
    <w:rsid w:val="00135E3A"/>
    <w:rsid w:val="00136B4B"/>
    <w:rsid w:val="00137109"/>
    <w:rsid w:val="0013728E"/>
    <w:rsid w:val="00137961"/>
    <w:rsid w:val="00137E90"/>
    <w:rsid w:val="0014001F"/>
    <w:rsid w:val="001403CE"/>
    <w:rsid w:val="00140C71"/>
    <w:rsid w:val="00141557"/>
    <w:rsid w:val="00141708"/>
    <w:rsid w:val="001417EE"/>
    <w:rsid w:val="0014209C"/>
    <w:rsid w:val="0014254E"/>
    <w:rsid w:val="00142A02"/>
    <w:rsid w:val="00142AE3"/>
    <w:rsid w:val="00142D72"/>
    <w:rsid w:val="00142D8A"/>
    <w:rsid w:val="001435F2"/>
    <w:rsid w:val="00143A3D"/>
    <w:rsid w:val="00143A7F"/>
    <w:rsid w:val="00144590"/>
    <w:rsid w:val="00144C8E"/>
    <w:rsid w:val="00145206"/>
    <w:rsid w:val="0014575F"/>
    <w:rsid w:val="00145D47"/>
    <w:rsid w:val="0014624C"/>
    <w:rsid w:val="00146254"/>
    <w:rsid w:val="00146374"/>
    <w:rsid w:val="001469F2"/>
    <w:rsid w:val="00146BA8"/>
    <w:rsid w:val="0014763A"/>
    <w:rsid w:val="001477AE"/>
    <w:rsid w:val="001501E0"/>
    <w:rsid w:val="00150675"/>
    <w:rsid w:val="001506F7"/>
    <w:rsid w:val="00150AC5"/>
    <w:rsid w:val="001514CD"/>
    <w:rsid w:val="001519A6"/>
    <w:rsid w:val="00151F6C"/>
    <w:rsid w:val="00152099"/>
    <w:rsid w:val="00152DAC"/>
    <w:rsid w:val="001535DE"/>
    <w:rsid w:val="001539E3"/>
    <w:rsid w:val="00153CBE"/>
    <w:rsid w:val="00153EB5"/>
    <w:rsid w:val="00154290"/>
    <w:rsid w:val="0015435C"/>
    <w:rsid w:val="00154581"/>
    <w:rsid w:val="0015458F"/>
    <w:rsid w:val="001549FD"/>
    <w:rsid w:val="00154B5D"/>
    <w:rsid w:val="00155079"/>
    <w:rsid w:val="00155302"/>
    <w:rsid w:val="00156217"/>
    <w:rsid w:val="001565D8"/>
    <w:rsid w:val="001570B0"/>
    <w:rsid w:val="001574C4"/>
    <w:rsid w:val="00157A58"/>
    <w:rsid w:val="00157EFD"/>
    <w:rsid w:val="00157F62"/>
    <w:rsid w:val="00160EA0"/>
    <w:rsid w:val="001614A2"/>
    <w:rsid w:val="001616EE"/>
    <w:rsid w:val="0016240A"/>
    <w:rsid w:val="001624BC"/>
    <w:rsid w:val="00162BCC"/>
    <w:rsid w:val="00163043"/>
    <w:rsid w:val="00163378"/>
    <w:rsid w:val="00163529"/>
    <w:rsid w:val="00164483"/>
    <w:rsid w:val="00164553"/>
    <w:rsid w:val="001650A7"/>
    <w:rsid w:val="0016570E"/>
    <w:rsid w:val="00165740"/>
    <w:rsid w:val="0016585C"/>
    <w:rsid w:val="00166C04"/>
    <w:rsid w:val="001672D3"/>
    <w:rsid w:val="001676A9"/>
    <w:rsid w:val="00167C21"/>
    <w:rsid w:val="00167D78"/>
    <w:rsid w:val="00170571"/>
    <w:rsid w:val="0017058C"/>
    <w:rsid w:val="00170911"/>
    <w:rsid w:val="0017175A"/>
    <w:rsid w:val="001717E8"/>
    <w:rsid w:val="00171BF2"/>
    <w:rsid w:val="00171E0D"/>
    <w:rsid w:val="00171EE9"/>
    <w:rsid w:val="00171FB7"/>
    <w:rsid w:val="00172782"/>
    <w:rsid w:val="00172851"/>
    <w:rsid w:val="00172B13"/>
    <w:rsid w:val="00172EDA"/>
    <w:rsid w:val="00173244"/>
    <w:rsid w:val="0017372E"/>
    <w:rsid w:val="00174052"/>
    <w:rsid w:val="0017415A"/>
    <w:rsid w:val="00174758"/>
    <w:rsid w:val="00174D23"/>
    <w:rsid w:val="001755FD"/>
    <w:rsid w:val="00175671"/>
    <w:rsid w:val="001762D0"/>
    <w:rsid w:val="001768BC"/>
    <w:rsid w:val="00177829"/>
    <w:rsid w:val="00177FA5"/>
    <w:rsid w:val="00180222"/>
    <w:rsid w:val="00180300"/>
    <w:rsid w:val="001808DB"/>
    <w:rsid w:val="00180A39"/>
    <w:rsid w:val="00180FC3"/>
    <w:rsid w:val="0018146B"/>
    <w:rsid w:val="001818D6"/>
    <w:rsid w:val="0018202B"/>
    <w:rsid w:val="00182B86"/>
    <w:rsid w:val="0018409D"/>
    <w:rsid w:val="00184E19"/>
    <w:rsid w:val="00184E94"/>
    <w:rsid w:val="00184F76"/>
    <w:rsid w:val="00185000"/>
    <w:rsid w:val="00185476"/>
    <w:rsid w:val="00185FF0"/>
    <w:rsid w:val="00186205"/>
    <w:rsid w:val="001862A0"/>
    <w:rsid w:val="0018704E"/>
    <w:rsid w:val="00187417"/>
    <w:rsid w:val="00187F9D"/>
    <w:rsid w:val="0019056B"/>
    <w:rsid w:val="0019164E"/>
    <w:rsid w:val="001923E1"/>
    <w:rsid w:val="00192662"/>
    <w:rsid w:val="001927B2"/>
    <w:rsid w:val="00192983"/>
    <w:rsid w:val="00192ED5"/>
    <w:rsid w:val="00193CE1"/>
    <w:rsid w:val="00194200"/>
    <w:rsid w:val="00194471"/>
    <w:rsid w:val="001945BA"/>
    <w:rsid w:val="00194AC7"/>
    <w:rsid w:val="00194B3D"/>
    <w:rsid w:val="00194D53"/>
    <w:rsid w:val="00195983"/>
    <w:rsid w:val="00195B38"/>
    <w:rsid w:val="00195F11"/>
    <w:rsid w:val="001969B3"/>
    <w:rsid w:val="00196D5E"/>
    <w:rsid w:val="001971AF"/>
    <w:rsid w:val="00197BDD"/>
    <w:rsid w:val="00197D19"/>
    <w:rsid w:val="001A0046"/>
    <w:rsid w:val="001A045D"/>
    <w:rsid w:val="001A05D8"/>
    <w:rsid w:val="001A0F21"/>
    <w:rsid w:val="001A1520"/>
    <w:rsid w:val="001A1ABA"/>
    <w:rsid w:val="001A1CDE"/>
    <w:rsid w:val="001A20D5"/>
    <w:rsid w:val="001A2BD1"/>
    <w:rsid w:val="001A336D"/>
    <w:rsid w:val="001A33C5"/>
    <w:rsid w:val="001A4B94"/>
    <w:rsid w:val="001A4C6E"/>
    <w:rsid w:val="001A4E3A"/>
    <w:rsid w:val="001A5110"/>
    <w:rsid w:val="001A5872"/>
    <w:rsid w:val="001A5C3C"/>
    <w:rsid w:val="001A638E"/>
    <w:rsid w:val="001A7178"/>
    <w:rsid w:val="001A78B8"/>
    <w:rsid w:val="001A78CF"/>
    <w:rsid w:val="001B04D3"/>
    <w:rsid w:val="001B0BE6"/>
    <w:rsid w:val="001B1D40"/>
    <w:rsid w:val="001B1DEE"/>
    <w:rsid w:val="001B228D"/>
    <w:rsid w:val="001B31E3"/>
    <w:rsid w:val="001B3271"/>
    <w:rsid w:val="001B36FA"/>
    <w:rsid w:val="001B419C"/>
    <w:rsid w:val="001B443D"/>
    <w:rsid w:val="001B4682"/>
    <w:rsid w:val="001B4AD1"/>
    <w:rsid w:val="001B4DCF"/>
    <w:rsid w:val="001B54FD"/>
    <w:rsid w:val="001B5934"/>
    <w:rsid w:val="001B601C"/>
    <w:rsid w:val="001B6899"/>
    <w:rsid w:val="001B6A8F"/>
    <w:rsid w:val="001B751A"/>
    <w:rsid w:val="001B7988"/>
    <w:rsid w:val="001B7996"/>
    <w:rsid w:val="001B7D6E"/>
    <w:rsid w:val="001C180C"/>
    <w:rsid w:val="001C221D"/>
    <w:rsid w:val="001C254B"/>
    <w:rsid w:val="001C2F85"/>
    <w:rsid w:val="001C31FD"/>
    <w:rsid w:val="001C3221"/>
    <w:rsid w:val="001C35AE"/>
    <w:rsid w:val="001C4091"/>
    <w:rsid w:val="001C4159"/>
    <w:rsid w:val="001C4250"/>
    <w:rsid w:val="001C4FDC"/>
    <w:rsid w:val="001C5ACC"/>
    <w:rsid w:val="001C5EDE"/>
    <w:rsid w:val="001C5F5E"/>
    <w:rsid w:val="001C65C5"/>
    <w:rsid w:val="001C715B"/>
    <w:rsid w:val="001D06EC"/>
    <w:rsid w:val="001D074B"/>
    <w:rsid w:val="001D0D57"/>
    <w:rsid w:val="001D0DD1"/>
    <w:rsid w:val="001D1D8A"/>
    <w:rsid w:val="001D2090"/>
    <w:rsid w:val="001D21C8"/>
    <w:rsid w:val="001D2919"/>
    <w:rsid w:val="001D381D"/>
    <w:rsid w:val="001D38CD"/>
    <w:rsid w:val="001D3A66"/>
    <w:rsid w:val="001D3C3B"/>
    <w:rsid w:val="001D41F8"/>
    <w:rsid w:val="001D4311"/>
    <w:rsid w:val="001D4586"/>
    <w:rsid w:val="001D4903"/>
    <w:rsid w:val="001D49C3"/>
    <w:rsid w:val="001D551D"/>
    <w:rsid w:val="001D55EB"/>
    <w:rsid w:val="001D57A3"/>
    <w:rsid w:val="001D64F6"/>
    <w:rsid w:val="001D70B2"/>
    <w:rsid w:val="001D7116"/>
    <w:rsid w:val="001E03A0"/>
    <w:rsid w:val="001E0AB7"/>
    <w:rsid w:val="001E198B"/>
    <w:rsid w:val="001E26A4"/>
    <w:rsid w:val="001E2DDE"/>
    <w:rsid w:val="001E45F7"/>
    <w:rsid w:val="001E5374"/>
    <w:rsid w:val="001E55B2"/>
    <w:rsid w:val="001E5C5C"/>
    <w:rsid w:val="001E6187"/>
    <w:rsid w:val="001E651E"/>
    <w:rsid w:val="001E67BB"/>
    <w:rsid w:val="001E7198"/>
    <w:rsid w:val="001E7787"/>
    <w:rsid w:val="001F003F"/>
    <w:rsid w:val="001F09CA"/>
    <w:rsid w:val="001F0D7E"/>
    <w:rsid w:val="001F2E67"/>
    <w:rsid w:val="001F308A"/>
    <w:rsid w:val="001F313E"/>
    <w:rsid w:val="001F36CA"/>
    <w:rsid w:val="001F3E28"/>
    <w:rsid w:val="001F45B4"/>
    <w:rsid w:val="001F4A79"/>
    <w:rsid w:val="001F4F0A"/>
    <w:rsid w:val="001F50B5"/>
    <w:rsid w:val="001F54B5"/>
    <w:rsid w:val="001F59EC"/>
    <w:rsid w:val="001F5B4C"/>
    <w:rsid w:val="001F6317"/>
    <w:rsid w:val="001F6907"/>
    <w:rsid w:val="001F6E21"/>
    <w:rsid w:val="001F6FC6"/>
    <w:rsid w:val="001F7123"/>
    <w:rsid w:val="001F7824"/>
    <w:rsid w:val="001F7967"/>
    <w:rsid w:val="00200470"/>
    <w:rsid w:val="00200886"/>
    <w:rsid w:val="0020096B"/>
    <w:rsid w:val="00200D3B"/>
    <w:rsid w:val="0020119C"/>
    <w:rsid w:val="0020172F"/>
    <w:rsid w:val="00201F5C"/>
    <w:rsid w:val="00202017"/>
    <w:rsid w:val="0020273B"/>
    <w:rsid w:val="00202B52"/>
    <w:rsid w:val="00203023"/>
    <w:rsid w:val="00203393"/>
    <w:rsid w:val="0020396C"/>
    <w:rsid w:val="00203A98"/>
    <w:rsid w:val="00203BE3"/>
    <w:rsid w:val="00204688"/>
    <w:rsid w:val="00205057"/>
    <w:rsid w:val="002061B1"/>
    <w:rsid w:val="002061B4"/>
    <w:rsid w:val="00206440"/>
    <w:rsid w:val="002065A2"/>
    <w:rsid w:val="00206936"/>
    <w:rsid w:val="00206BBF"/>
    <w:rsid w:val="002072A2"/>
    <w:rsid w:val="002077AC"/>
    <w:rsid w:val="002101BD"/>
    <w:rsid w:val="00210237"/>
    <w:rsid w:val="002109E5"/>
    <w:rsid w:val="0021116F"/>
    <w:rsid w:val="0021182C"/>
    <w:rsid w:val="002124B4"/>
    <w:rsid w:val="002129DD"/>
    <w:rsid w:val="002133B3"/>
    <w:rsid w:val="0021489E"/>
    <w:rsid w:val="00214919"/>
    <w:rsid w:val="00214EBA"/>
    <w:rsid w:val="00215596"/>
    <w:rsid w:val="00215635"/>
    <w:rsid w:val="002158F3"/>
    <w:rsid w:val="00215B1F"/>
    <w:rsid w:val="00216201"/>
    <w:rsid w:val="002165F5"/>
    <w:rsid w:val="002167AE"/>
    <w:rsid w:val="00217112"/>
    <w:rsid w:val="00217316"/>
    <w:rsid w:val="00217553"/>
    <w:rsid w:val="00217AB9"/>
    <w:rsid w:val="00217C9A"/>
    <w:rsid w:val="00217E65"/>
    <w:rsid w:val="00220B82"/>
    <w:rsid w:val="00220CF5"/>
    <w:rsid w:val="00221189"/>
    <w:rsid w:val="002214AC"/>
    <w:rsid w:val="00221590"/>
    <w:rsid w:val="00221C3B"/>
    <w:rsid w:val="00221E54"/>
    <w:rsid w:val="00222038"/>
    <w:rsid w:val="002220C6"/>
    <w:rsid w:val="002225FB"/>
    <w:rsid w:val="002226FF"/>
    <w:rsid w:val="00222E93"/>
    <w:rsid w:val="00223CA8"/>
    <w:rsid w:val="00223F53"/>
    <w:rsid w:val="002241EF"/>
    <w:rsid w:val="002260F4"/>
    <w:rsid w:val="002261CE"/>
    <w:rsid w:val="00226A3F"/>
    <w:rsid w:val="00227020"/>
    <w:rsid w:val="00227CAD"/>
    <w:rsid w:val="00227F2A"/>
    <w:rsid w:val="002301DA"/>
    <w:rsid w:val="00230370"/>
    <w:rsid w:val="00230E7E"/>
    <w:rsid w:val="00230E9E"/>
    <w:rsid w:val="002318D8"/>
    <w:rsid w:val="00231A83"/>
    <w:rsid w:val="00232476"/>
    <w:rsid w:val="00232A2A"/>
    <w:rsid w:val="00232C0B"/>
    <w:rsid w:val="00232EB9"/>
    <w:rsid w:val="002331C5"/>
    <w:rsid w:val="00233342"/>
    <w:rsid w:val="00233494"/>
    <w:rsid w:val="00233B6E"/>
    <w:rsid w:val="00233E58"/>
    <w:rsid w:val="00234FC7"/>
    <w:rsid w:val="0023504C"/>
    <w:rsid w:val="002358D4"/>
    <w:rsid w:val="00235BB4"/>
    <w:rsid w:val="00235C6D"/>
    <w:rsid w:val="00235CFA"/>
    <w:rsid w:val="00235DA0"/>
    <w:rsid w:val="0023605D"/>
    <w:rsid w:val="00236361"/>
    <w:rsid w:val="00236C07"/>
    <w:rsid w:val="00237419"/>
    <w:rsid w:val="0023768E"/>
    <w:rsid w:val="0023791F"/>
    <w:rsid w:val="00237DC2"/>
    <w:rsid w:val="002400E6"/>
    <w:rsid w:val="00240611"/>
    <w:rsid w:val="0024105A"/>
    <w:rsid w:val="00241637"/>
    <w:rsid w:val="0024196A"/>
    <w:rsid w:val="00241EF0"/>
    <w:rsid w:val="00241F30"/>
    <w:rsid w:val="002421C3"/>
    <w:rsid w:val="00242490"/>
    <w:rsid w:val="0024298B"/>
    <w:rsid w:val="00242B43"/>
    <w:rsid w:val="00242D24"/>
    <w:rsid w:val="00242F72"/>
    <w:rsid w:val="00243140"/>
    <w:rsid w:val="00243395"/>
    <w:rsid w:val="002444ED"/>
    <w:rsid w:val="00245657"/>
    <w:rsid w:val="0024568C"/>
    <w:rsid w:val="00245ED6"/>
    <w:rsid w:val="00245FA4"/>
    <w:rsid w:val="00246178"/>
    <w:rsid w:val="00247096"/>
    <w:rsid w:val="0024784F"/>
    <w:rsid w:val="002478A7"/>
    <w:rsid w:val="00247BF2"/>
    <w:rsid w:val="00247C9D"/>
    <w:rsid w:val="00250090"/>
    <w:rsid w:val="002500BB"/>
    <w:rsid w:val="00250446"/>
    <w:rsid w:val="002505A8"/>
    <w:rsid w:val="00250FB7"/>
    <w:rsid w:val="00251170"/>
    <w:rsid w:val="00251787"/>
    <w:rsid w:val="002517AB"/>
    <w:rsid w:val="002522C7"/>
    <w:rsid w:val="0025270B"/>
    <w:rsid w:val="00252D27"/>
    <w:rsid w:val="0025332A"/>
    <w:rsid w:val="00253C8F"/>
    <w:rsid w:val="00253D16"/>
    <w:rsid w:val="00253F3F"/>
    <w:rsid w:val="00254CF4"/>
    <w:rsid w:val="00254E2A"/>
    <w:rsid w:val="002552F5"/>
    <w:rsid w:val="00255710"/>
    <w:rsid w:val="00255C2C"/>
    <w:rsid w:val="00256FC4"/>
    <w:rsid w:val="002572F5"/>
    <w:rsid w:val="00257473"/>
    <w:rsid w:val="00257646"/>
    <w:rsid w:val="002577F1"/>
    <w:rsid w:val="00257BC1"/>
    <w:rsid w:val="00257FC9"/>
    <w:rsid w:val="00260010"/>
    <w:rsid w:val="0026041A"/>
    <w:rsid w:val="00260748"/>
    <w:rsid w:val="0026135F"/>
    <w:rsid w:val="00261398"/>
    <w:rsid w:val="0026181D"/>
    <w:rsid w:val="00261996"/>
    <w:rsid w:val="00261D96"/>
    <w:rsid w:val="002623BC"/>
    <w:rsid w:val="00262A50"/>
    <w:rsid w:val="00262A8B"/>
    <w:rsid w:val="00262EBC"/>
    <w:rsid w:val="00264208"/>
    <w:rsid w:val="00264F71"/>
    <w:rsid w:val="00265665"/>
    <w:rsid w:val="00265A5C"/>
    <w:rsid w:val="0026601D"/>
    <w:rsid w:val="002661D2"/>
    <w:rsid w:val="00266EB9"/>
    <w:rsid w:val="00266F45"/>
    <w:rsid w:val="002674AF"/>
    <w:rsid w:val="00270A48"/>
    <w:rsid w:val="00270C34"/>
    <w:rsid w:val="00270DE8"/>
    <w:rsid w:val="00271088"/>
    <w:rsid w:val="00271479"/>
    <w:rsid w:val="00272178"/>
    <w:rsid w:val="00272B23"/>
    <w:rsid w:val="00272BAE"/>
    <w:rsid w:val="00272CD7"/>
    <w:rsid w:val="00272EA2"/>
    <w:rsid w:val="00272EBF"/>
    <w:rsid w:val="002733FE"/>
    <w:rsid w:val="00273797"/>
    <w:rsid w:val="00273C26"/>
    <w:rsid w:val="00273E8C"/>
    <w:rsid w:val="002748E5"/>
    <w:rsid w:val="00274B22"/>
    <w:rsid w:val="00274CFA"/>
    <w:rsid w:val="00276BEC"/>
    <w:rsid w:val="00276F1F"/>
    <w:rsid w:val="00277EA6"/>
    <w:rsid w:val="002800BD"/>
    <w:rsid w:val="00280F37"/>
    <w:rsid w:val="0028142C"/>
    <w:rsid w:val="00281672"/>
    <w:rsid w:val="002817E4"/>
    <w:rsid w:val="00281A38"/>
    <w:rsid w:val="00282018"/>
    <w:rsid w:val="002828C3"/>
    <w:rsid w:val="00282948"/>
    <w:rsid w:val="00282C8C"/>
    <w:rsid w:val="00283380"/>
    <w:rsid w:val="00283B78"/>
    <w:rsid w:val="00283CA8"/>
    <w:rsid w:val="00284346"/>
    <w:rsid w:val="0028458B"/>
    <w:rsid w:val="00284754"/>
    <w:rsid w:val="00284BC4"/>
    <w:rsid w:val="00284EDB"/>
    <w:rsid w:val="002857BD"/>
    <w:rsid w:val="002860FC"/>
    <w:rsid w:val="0028630A"/>
    <w:rsid w:val="0028676C"/>
    <w:rsid w:val="00287E51"/>
    <w:rsid w:val="002903F5"/>
    <w:rsid w:val="00290D66"/>
    <w:rsid w:val="00291196"/>
    <w:rsid w:val="002917F4"/>
    <w:rsid w:val="002918A8"/>
    <w:rsid w:val="0029228B"/>
    <w:rsid w:val="0029382E"/>
    <w:rsid w:val="00293A9B"/>
    <w:rsid w:val="00293C1D"/>
    <w:rsid w:val="00294AF0"/>
    <w:rsid w:val="0029527D"/>
    <w:rsid w:val="00295738"/>
    <w:rsid w:val="00295B06"/>
    <w:rsid w:val="00296BAC"/>
    <w:rsid w:val="00296C95"/>
    <w:rsid w:val="002974EA"/>
    <w:rsid w:val="002976A7"/>
    <w:rsid w:val="00297870"/>
    <w:rsid w:val="00297BAE"/>
    <w:rsid w:val="002A02A9"/>
    <w:rsid w:val="002A0634"/>
    <w:rsid w:val="002A071C"/>
    <w:rsid w:val="002A0BDF"/>
    <w:rsid w:val="002A13CC"/>
    <w:rsid w:val="002A1B62"/>
    <w:rsid w:val="002A22B8"/>
    <w:rsid w:val="002A2B76"/>
    <w:rsid w:val="002A2F18"/>
    <w:rsid w:val="002A2F2A"/>
    <w:rsid w:val="002A34F8"/>
    <w:rsid w:val="002A3D56"/>
    <w:rsid w:val="002A41A0"/>
    <w:rsid w:val="002A456A"/>
    <w:rsid w:val="002A463C"/>
    <w:rsid w:val="002A4875"/>
    <w:rsid w:val="002A48A2"/>
    <w:rsid w:val="002A5E89"/>
    <w:rsid w:val="002A6052"/>
    <w:rsid w:val="002A6509"/>
    <w:rsid w:val="002A65F8"/>
    <w:rsid w:val="002A666D"/>
    <w:rsid w:val="002A6FB0"/>
    <w:rsid w:val="002A7114"/>
    <w:rsid w:val="002A7733"/>
    <w:rsid w:val="002A7EF2"/>
    <w:rsid w:val="002B0178"/>
    <w:rsid w:val="002B0B38"/>
    <w:rsid w:val="002B0B51"/>
    <w:rsid w:val="002B0C90"/>
    <w:rsid w:val="002B11E4"/>
    <w:rsid w:val="002B1261"/>
    <w:rsid w:val="002B1895"/>
    <w:rsid w:val="002B18CA"/>
    <w:rsid w:val="002B1AEB"/>
    <w:rsid w:val="002B1FDE"/>
    <w:rsid w:val="002B259B"/>
    <w:rsid w:val="002B2627"/>
    <w:rsid w:val="002B273D"/>
    <w:rsid w:val="002B2EA1"/>
    <w:rsid w:val="002B4302"/>
    <w:rsid w:val="002B4B4B"/>
    <w:rsid w:val="002B5A26"/>
    <w:rsid w:val="002B5EBE"/>
    <w:rsid w:val="002B6FE6"/>
    <w:rsid w:val="002B762D"/>
    <w:rsid w:val="002B7755"/>
    <w:rsid w:val="002B79AD"/>
    <w:rsid w:val="002B7D23"/>
    <w:rsid w:val="002C038F"/>
    <w:rsid w:val="002C07C8"/>
    <w:rsid w:val="002C0E50"/>
    <w:rsid w:val="002C124E"/>
    <w:rsid w:val="002C15C1"/>
    <w:rsid w:val="002C16F0"/>
    <w:rsid w:val="002C196A"/>
    <w:rsid w:val="002C24F0"/>
    <w:rsid w:val="002C2A6C"/>
    <w:rsid w:val="002C2DB4"/>
    <w:rsid w:val="002C30DE"/>
    <w:rsid w:val="002C3178"/>
    <w:rsid w:val="002C33B3"/>
    <w:rsid w:val="002C36DC"/>
    <w:rsid w:val="002C403D"/>
    <w:rsid w:val="002C4E64"/>
    <w:rsid w:val="002C5817"/>
    <w:rsid w:val="002C59D9"/>
    <w:rsid w:val="002C5E9E"/>
    <w:rsid w:val="002C6F11"/>
    <w:rsid w:val="002C723A"/>
    <w:rsid w:val="002C7DA4"/>
    <w:rsid w:val="002D0DC4"/>
    <w:rsid w:val="002D12C2"/>
    <w:rsid w:val="002D145A"/>
    <w:rsid w:val="002D17F2"/>
    <w:rsid w:val="002D1B0D"/>
    <w:rsid w:val="002D1BEE"/>
    <w:rsid w:val="002D22EE"/>
    <w:rsid w:val="002D2E1F"/>
    <w:rsid w:val="002D2FDB"/>
    <w:rsid w:val="002D30BF"/>
    <w:rsid w:val="002D3954"/>
    <w:rsid w:val="002D3960"/>
    <w:rsid w:val="002D3F6B"/>
    <w:rsid w:val="002D478C"/>
    <w:rsid w:val="002D480D"/>
    <w:rsid w:val="002D4EC1"/>
    <w:rsid w:val="002D5CD0"/>
    <w:rsid w:val="002D679D"/>
    <w:rsid w:val="002D6838"/>
    <w:rsid w:val="002D6A5F"/>
    <w:rsid w:val="002D6AE7"/>
    <w:rsid w:val="002D73EF"/>
    <w:rsid w:val="002D759C"/>
    <w:rsid w:val="002D75DB"/>
    <w:rsid w:val="002D7891"/>
    <w:rsid w:val="002D7DBB"/>
    <w:rsid w:val="002E00F2"/>
    <w:rsid w:val="002E05C6"/>
    <w:rsid w:val="002E0761"/>
    <w:rsid w:val="002E081A"/>
    <w:rsid w:val="002E1A25"/>
    <w:rsid w:val="002E3DBA"/>
    <w:rsid w:val="002E3E56"/>
    <w:rsid w:val="002E4E1D"/>
    <w:rsid w:val="002E5550"/>
    <w:rsid w:val="002E5BBF"/>
    <w:rsid w:val="002E5D89"/>
    <w:rsid w:val="002E68CD"/>
    <w:rsid w:val="002E6960"/>
    <w:rsid w:val="002E6CB4"/>
    <w:rsid w:val="002E7BD6"/>
    <w:rsid w:val="002F00B5"/>
    <w:rsid w:val="002F092D"/>
    <w:rsid w:val="002F0A4A"/>
    <w:rsid w:val="002F0FE9"/>
    <w:rsid w:val="002F10C6"/>
    <w:rsid w:val="002F1A57"/>
    <w:rsid w:val="002F2182"/>
    <w:rsid w:val="002F2315"/>
    <w:rsid w:val="002F294F"/>
    <w:rsid w:val="002F2DC3"/>
    <w:rsid w:val="002F3551"/>
    <w:rsid w:val="002F359C"/>
    <w:rsid w:val="002F395C"/>
    <w:rsid w:val="002F5843"/>
    <w:rsid w:val="002F5B2D"/>
    <w:rsid w:val="002F5C0A"/>
    <w:rsid w:val="002F6126"/>
    <w:rsid w:val="002F6145"/>
    <w:rsid w:val="002F61DA"/>
    <w:rsid w:val="002F643B"/>
    <w:rsid w:val="002F658D"/>
    <w:rsid w:val="002F70E8"/>
    <w:rsid w:val="002F7406"/>
    <w:rsid w:val="002F7E85"/>
    <w:rsid w:val="002F7EAA"/>
    <w:rsid w:val="00300337"/>
    <w:rsid w:val="0030055F"/>
    <w:rsid w:val="00300D09"/>
    <w:rsid w:val="00300ECA"/>
    <w:rsid w:val="0030242A"/>
    <w:rsid w:val="00302DF1"/>
    <w:rsid w:val="00303455"/>
    <w:rsid w:val="00303562"/>
    <w:rsid w:val="00303664"/>
    <w:rsid w:val="00303A3A"/>
    <w:rsid w:val="00303AAD"/>
    <w:rsid w:val="00303AD9"/>
    <w:rsid w:val="00303EAA"/>
    <w:rsid w:val="00303F1F"/>
    <w:rsid w:val="00304957"/>
    <w:rsid w:val="00304B05"/>
    <w:rsid w:val="0030530F"/>
    <w:rsid w:val="0030598B"/>
    <w:rsid w:val="00305C56"/>
    <w:rsid w:val="00305C77"/>
    <w:rsid w:val="00307019"/>
    <w:rsid w:val="00307652"/>
    <w:rsid w:val="00307A06"/>
    <w:rsid w:val="003102E2"/>
    <w:rsid w:val="003105BA"/>
    <w:rsid w:val="00310962"/>
    <w:rsid w:val="0031098C"/>
    <w:rsid w:val="00310CA0"/>
    <w:rsid w:val="00311431"/>
    <w:rsid w:val="00311737"/>
    <w:rsid w:val="003120C8"/>
    <w:rsid w:val="003125AC"/>
    <w:rsid w:val="003125EC"/>
    <w:rsid w:val="0031288C"/>
    <w:rsid w:val="0031306A"/>
    <w:rsid w:val="003133DC"/>
    <w:rsid w:val="00313439"/>
    <w:rsid w:val="00313B92"/>
    <w:rsid w:val="00314281"/>
    <w:rsid w:val="003146FF"/>
    <w:rsid w:val="00314724"/>
    <w:rsid w:val="00314D93"/>
    <w:rsid w:val="00315123"/>
    <w:rsid w:val="00315628"/>
    <w:rsid w:val="00316230"/>
    <w:rsid w:val="00316391"/>
    <w:rsid w:val="00316558"/>
    <w:rsid w:val="00316BB1"/>
    <w:rsid w:val="00316F54"/>
    <w:rsid w:val="00317B54"/>
    <w:rsid w:val="003200D2"/>
    <w:rsid w:val="0032070F"/>
    <w:rsid w:val="00320BB8"/>
    <w:rsid w:val="00320C09"/>
    <w:rsid w:val="00320CB1"/>
    <w:rsid w:val="00320CFF"/>
    <w:rsid w:val="00322477"/>
    <w:rsid w:val="003228A9"/>
    <w:rsid w:val="003235A2"/>
    <w:rsid w:val="0032369B"/>
    <w:rsid w:val="003237B2"/>
    <w:rsid w:val="00324004"/>
    <w:rsid w:val="00324078"/>
    <w:rsid w:val="003242BC"/>
    <w:rsid w:val="0032467D"/>
    <w:rsid w:val="00324A9D"/>
    <w:rsid w:val="00325125"/>
    <w:rsid w:val="00325172"/>
    <w:rsid w:val="0032567C"/>
    <w:rsid w:val="003258C7"/>
    <w:rsid w:val="003259B3"/>
    <w:rsid w:val="00325B8B"/>
    <w:rsid w:val="0032615B"/>
    <w:rsid w:val="00326D05"/>
    <w:rsid w:val="003271CC"/>
    <w:rsid w:val="00327B67"/>
    <w:rsid w:val="00327D3B"/>
    <w:rsid w:val="00327FB2"/>
    <w:rsid w:val="0033017D"/>
    <w:rsid w:val="003301A4"/>
    <w:rsid w:val="003309EB"/>
    <w:rsid w:val="00330FF7"/>
    <w:rsid w:val="00331051"/>
    <w:rsid w:val="003315CE"/>
    <w:rsid w:val="00331745"/>
    <w:rsid w:val="00331B80"/>
    <w:rsid w:val="0033214B"/>
    <w:rsid w:val="00332405"/>
    <w:rsid w:val="003327DA"/>
    <w:rsid w:val="003327F2"/>
    <w:rsid w:val="00332832"/>
    <w:rsid w:val="00333337"/>
    <w:rsid w:val="003344F6"/>
    <w:rsid w:val="00335310"/>
    <w:rsid w:val="003358D7"/>
    <w:rsid w:val="003362EF"/>
    <w:rsid w:val="00336CCA"/>
    <w:rsid w:val="0033762F"/>
    <w:rsid w:val="003401ED"/>
    <w:rsid w:val="003402CD"/>
    <w:rsid w:val="0034068A"/>
    <w:rsid w:val="003406DB"/>
    <w:rsid w:val="00340A82"/>
    <w:rsid w:val="00340E19"/>
    <w:rsid w:val="00340E31"/>
    <w:rsid w:val="00340F9F"/>
    <w:rsid w:val="00341143"/>
    <w:rsid w:val="003411F4"/>
    <w:rsid w:val="0034191B"/>
    <w:rsid w:val="00341958"/>
    <w:rsid w:val="00341DF8"/>
    <w:rsid w:val="00341E5C"/>
    <w:rsid w:val="00342B16"/>
    <w:rsid w:val="00342F19"/>
    <w:rsid w:val="003436F2"/>
    <w:rsid w:val="00344355"/>
    <w:rsid w:val="00344730"/>
    <w:rsid w:val="00344963"/>
    <w:rsid w:val="00344F44"/>
    <w:rsid w:val="003454F6"/>
    <w:rsid w:val="00345BA1"/>
    <w:rsid w:val="00345BB0"/>
    <w:rsid w:val="00345E3A"/>
    <w:rsid w:val="00345F9A"/>
    <w:rsid w:val="0034624D"/>
    <w:rsid w:val="00346483"/>
    <w:rsid w:val="00346DF0"/>
    <w:rsid w:val="0034708B"/>
    <w:rsid w:val="00347146"/>
    <w:rsid w:val="00347241"/>
    <w:rsid w:val="0034783A"/>
    <w:rsid w:val="00347C34"/>
    <w:rsid w:val="00347F07"/>
    <w:rsid w:val="0035075B"/>
    <w:rsid w:val="00350B5C"/>
    <w:rsid w:val="00350DBB"/>
    <w:rsid w:val="0035137F"/>
    <w:rsid w:val="00351637"/>
    <w:rsid w:val="003525C5"/>
    <w:rsid w:val="00352E9C"/>
    <w:rsid w:val="00353BA3"/>
    <w:rsid w:val="00353CB1"/>
    <w:rsid w:val="00353E22"/>
    <w:rsid w:val="0035420B"/>
    <w:rsid w:val="0035494C"/>
    <w:rsid w:val="00355821"/>
    <w:rsid w:val="00355D58"/>
    <w:rsid w:val="00355D81"/>
    <w:rsid w:val="00355DC4"/>
    <w:rsid w:val="00356048"/>
    <w:rsid w:val="0035674C"/>
    <w:rsid w:val="003568A6"/>
    <w:rsid w:val="00356AA3"/>
    <w:rsid w:val="0035728E"/>
    <w:rsid w:val="00357CBD"/>
    <w:rsid w:val="00360AD8"/>
    <w:rsid w:val="003610EF"/>
    <w:rsid w:val="0036132D"/>
    <w:rsid w:val="003616EC"/>
    <w:rsid w:val="0036196C"/>
    <w:rsid w:val="00361F29"/>
    <w:rsid w:val="00363596"/>
    <w:rsid w:val="00363E67"/>
    <w:rsid w:val="00363FF6"/>
    <w:rsid w:val="00364871"/>
    <w:rsid w:val="00364F5D"/>
    <w:rsid w:val="00365548"/>
    <w:rsid w:val="003656DF"/>
    <w:rsid w:val="003657D1"/>
    <w:rsid w:val="003658BB"/>
    <w:rsid w:val="00366C45"/>
    <w:rsid w:val="0036721A"/>
    <w:rsid w:val="003672B1"/>
    <w:rsid w:val="00367752"/>
    <w:rsid w:val="00367941"/>
    <w:rsid w:val="00367C35"/>
    <w:rsid w:val="00367E7D"/>
    <w:rsid w:val="00367EEC"/>
    <w:rsid w:val="0037004C"/>
    <w:rsid w:val="003703D2"/>
    <w:rsid w:val="003707AF"/>
    <w:rsid w:val="00370BD7"/>
    <w:rsid w:val="00370C2D"/>
    <w:rsid w:val="00370E46"/>
    <w:rsid w:val="00371000"/>
    <w:rsid w:val="0037117E"/>
    <w:rsid w:val="003711BE"/>
    <w:rsid w:val="00371DBE"/>
    <w:rsid w:val="00372088"/>
    <w:rsid w:val="003723E7"/>
    <w:rsid w:val="00372E72"/>
    <w:rsid w:val="0037321D"/>
    <w:rsid w:val="00373DB1"/>
    <w:rsid w:val="003741C8"/>
    <w:rsid w:val="003747DA"/>
    <w:rsid w:val="00374CCB"/>
    <w:rsid w:val="00374D89"/>
    <w:rsid w:val="003753B8"/>
    <w:rsid w:val="00375892"/>
    <w:rsid w:val="003766D7"/>
    <w:rsid w:val="003772BF"/>
    <w:rsid w:val="003774C4"/>
    <w:rsid w:val="003779C9"/>
    <w:rsid w:val="003779EA"/>
    <w:rsid w:val="00377BAB"/>
    <w:rsid w:val="00377D6F"/>
    <w:rsid w:val="003800DD"/>
    <w:rsid w:val="003803D1"/>
    <w:rsid w:val="0038079A"/>
    <w:rsid w:val="00381401"/>
    <w:rsid w:val="00381ADA"/>
    <w:rsid w:val="00381DE3"/>
    <w:rsid w:val="00383091"/>
    <w:rsid w:val="0038396E"/>
    <w:rsid w:val="003842EC"/>
    <w:rsid w:val="00384587"/>
    <w:rsid w:val="00385210"/>
    <w:rsid w:val="00385CFE"/>
    <w:rsid w:val="00385FB8"/>
    <w:rsid w:val="003861D4"/>
    <w:rsid w:val="00386493"/>
    <w:rsid w:val="0038671F"/>
    <w:rsid w:val="00386C4C"/>
    <w:rsid w:val="00386CAD"/>
    <w:rsid w:val="00387185"/>
    <w:rsid w:val="00387C51"/>
    <w:rsid w:val="00387E72"/>
    <w:rsid w:val="00387EE0"/>
    <w:rsid w:val="00387FC3"/>
    <w:rsid w:val="00390142"/>
    <w:rsid w:val="0039079E"/>
    <w:rsid w:val="00390D90"/>
    <w:rsid w:val="00390F0C"/>
    <w:rsid w:val="0039159C"/>
    <w:rsid w:val="003915FD"/>
    <w:rsid w:val="00391AE0"/>
    <w:rsid w:val="00392875"/>
    <w:rsid w:val="0039304F"/>
    <w:rsid w:val="0039333A"/>
    <w:rsid w:val="003933C7"/>
    <w:rsid w:val="00393C9E"/>
    <w:rsid w:val="00393F32"/>
    <w:rsid w:val="00393F94"/>
    <w:rsid w:val="003943E4"/>
    <w:rsid w:val="003946D5"/>
    <w:rsid w:val="00394FD7"/>
    <w:rsid w:val="0039570E"/>
    <w:rsid w:val="00395E8F"/>
    <w:rsid w:val="003960D6"/>
    <w:rsid w:val="00396D13"/>
    <w:rsid w:val="003A0063"/>
    <w:rsid w:val="003A065A"/>
    <w:rsid w:val="003A1516"/>
    <w:rsid w:val="003A1534"/>
    <w:rsid w:val="003A176F"/>
    <w:rsid w:val="003A20D3"/>
    <w:rsid w:val="003A290B"/>
    <w:rsid w:val="003A3BE4"/>
    <w:rsid w:val="003A48F7"/>
    <w:rsid w:val="003A5084"/>
    <w:rsid w:val="003A51E3"/>
    <w:rsid w:val="003A5701"/>
    <w:rsid w:val="003A5C0B"/>
    <w:rsid w:val="003A5F1E"/>
    <w:rsid w:val="003A618D"/>
    <w:rsid w:val="003A6E60"/>
    <w:rsid w:val="003A7019"/>
    <w:rsid w:val="003A76DB"/>
    <w:rsid w:val="003B005B"/>
    <w:rsid w:val="003B06CF"/>
    <w:rsid w:val="003B0BCA"/>
    <w:rsid w:val="003B1B93"/>
    <w:rsid w:val="003B2562"/>
    <w:rsid w:val="003B25AA"/>
    <w:rsid w:val="003B268A"/>
    <w:rsid w:val="003B2787"/>
    <w:rsid w:val="003B29EC"/>
    <w:rsid w:val="003B2E52"/>
    <w:rsid w:val="003B3A03"/>
    <w:rsid w:val="003B3B4E"/>
    <w:rsid w:val="003B3D74"/>
    <w:rsid w:val="003B458B"/>
    <w:rsid w:val="003B47E7"/>
    <w:rsid w:val="003B4AD5"/>
    <w:rsid w:val="003B4CB2"/>
    <w:rsid w:val="003B4D29"/>
    <w:rsid w:val="003B4D41"/>
    <w:rsid w:val="003B5635"/>
    <w:rsid w:val="003B59B0"/>
    <w:rsid w:val="003B6755"/>
    <w:rsid w:val="003B696D"/>
    <w:rsid w:val="003B6AF9"/>
    <w:rsid w:val="003B6DCB"/>
    <w:rsid w:val="003B70D4"/>
    <w:rsid w:val="003B7F56"/>
    <w:rsid w:val="003C00EC"/>
    <w:rsid w:val="003C14D0"/>
    <w:rsid w:val="003C153C"/>
    <w:rsid w:val="003C1843"/>
    <w:rsid w:val="003C1B68"/>
    <w:rsid w:val="003C3EE0"/>
    <w:rsid w:val="003C41C3"/>
    <w:rsid w:val="003C44EF"/>
    <w:rsid w:val="003C49A2"/>
    <w:rsid w:val="003C49C6"/>
    <w:rsid w:val="003C5074"/>
    <w:rsid w:val="003C5668"/>
    <w:rsid w:val="003C60A5"/>
    <w:rsid w:val="003C64FA"/>
    <w:rsid w:val="003C6D0D"/>
    <w:rsid w:val="003C7AC1"/>
    <w:rsid w:val="003D0E1E"/>
    <w:rsid w:val="003D0E7A"/>
    <w:rsid w:val="003D13AE"/>
    <w:rsid w:val="003D18EC"/>
    <w:rsid w:val="003D1CDB"/>
    <w:rsid w:val="003D2282"/>
    <w:rsid w:val="003D2CBB"/>
    <w:rsid w:val="003D43F0"/>
    <w:rsid w:val="003D4458"/>
    <w:rsid w:val="003D490A"/>
    <w:rsid w:val="003D5573"/>
    <w:rsid w:val="003D5667"/>
    <w:rsid w:val="003D5685"/>
    <w:rsid w:val="003D56FE"/>
    <w:rsid w:val="003D58B3"/>
    <w:rsid w:val="003D5944"/>
    <w:rsid w:val="003D59DD"/>
    <w:rsid w:val="003D5CDF"/>
    <w:rsid w:val="003D5D56"/>
    <w:rsid w:val="003D6628"/>
    <w:rsid w:val="003D6B6D"/>
    <w:rsid w:val="003D6D28"/>
    <w:rsid w:val="003D793A"/>
    <w:rsid w:val="003D7E4A"/>
    <w:rsid w:val="003E0016"/>
    <w:rsid w:val="003E04F1"/>
    <w:rsid w:val="003E05F9"/>
    <w:rsid w:val="003E0B0D"/>
    <w:rsid w:val="003E0BC2"/>
    <w:rsid w:val="003E12C2"/>
    <w:rsid w:val="003E14DD"/>
    <w:rsid w:val="003E1773"/>
    <w:rsid w:val="003E2548"/>
    <w:rsid w:val="003E30C2"/>
    <w:rsid w:val="003E319F"/>
    <w:rsid w:val="003E33EA"/>
    <w:rsid w:val="003E3B25"/>
    <w:rsid w:val="003E3CC8"/>
    <w:rsid w:val="003E4077"/>
    <w:rsid w:val="003E4140"/>
    <w:rsid w:val="003E4218"/>
    <w:rsid w:val="003E428A"/>
    <w:rsid w:val="003E437D"/>
    <w:rsid w:val="003E4489"/>
    <w:rsid w:val="003E4CED"/>
    <w:rsid w:val="003E56A5"/>
    <w:rsid w:val="003E6711"/>
    <w:rsid w:val="003E70D0"/>
    <w:rsid w:val="003E735C"/>
    <w:rsid w:val="003E7540"/>
    <w:rsid w:val="003E7A2B"/>
    <w:rsid w:val="003F0AF9"/>
    <w:rsid w:val="003F100C"/>
    <w:rsid w:val="003F102B"/>
    <w:rsid w:val="003F2613"/>
    <w:rsid w:val="003F2CC3"/>
    <w:rsid w:val="003F3D91"/>
    <w:rsid w:val="003F4182"/>
    <w:rsid w:val="003F47DC"/>
    <w:rsid w:val="003F4C91"/>
    <w:rsid w:val="003F59EE"/>
    <w:rsid w:val="003F6223"/>
    <w:rsid w:val="003F63AD"/>
    <w:rsid w:val="003F6EC5"/>
    <w:rsid w:val="003F767F"/>
    <w:rsid w:val="003F7A1E"/>
    <w:rsid w:val="00400D1F"/>
    <w:rsid w:val="00401D0A"/>
    <w:rsid w:val="00401EC1"/>
    <w:rsid w:val="004028E4"/>
    <w:rsid w:val="00402CA1"/>
    <w:rsid w:val="00402DA7"/>
    <w:rsid w:val="00402E41"/>
    <w:rsid w:val="004034F9"/>
    <w:rsid w:val="004034FC"/>
    <w:rsid w:val="004037CC"/>
    <w:rsid w:val="00403CD7"/>
    <w:rsid w:val="00403DE4"/>
    <w:rsid w:val="00404577"/>
    <w:rsid w:val="00404672"/>
    <w:rsid w:val="00404700"/>
    <w:rsid w:val="00404C8B"/>
    <w:rsid w:val="00404DE4"/>
    <w:rsid w:val="00405561"/>
    <w:rsid w:val="00405978"/>
    <w:rsid w:val="00406A58"/>
    <w:rsid w:val="00406F8D"/>
    <w:rsid w:val="00407001"/>
    <w:rsid w:val="0040750D"/>
    <w:rsid w:val="004077A3"/>
    <w:rsid w:val="0041072A"/>
    <w:rsid w:val="004113B9"/>
    <w:rsid w:val="00411A4D"/>
    <w:rsid w:val="00411CEB"/>
    <w:rsid w:val="004125E7"/>
    <w:rsid w:val="0041334B"/>
    <w:rsid w:val="004134AA"/>
    <w:rsid w:val="0041394C"/>
    <w:rsid w:val="00413FD4"/>
    <w:rsid w:val="004140B2"/>
    <w:rsid w:val="0041427A"/>
    <w:rsid w:val="00414812"/>
    <w:rsid w:val="00414C30"/>
    <w:rsid w:val="00414FD9"/>
    <w:rsid w:val="00414FE0"/>
    <w:rsid w:val="004152A4"/>
    <w:rsid w:val="0041580C"/>
    <w:rsid w:val="0041599C"/>
    <w:rsid w:val="00416D3D"/>
    <w:rsid w:val="00416DE0"/>
    <w:rsid w:val="00417873"/>
    <w:rsid w:val="00417D48"/>
    <w:rsid w:val="0042016F"/>
    <w:rsid w:val="00420250"/>
    <w:rsid w:val="00420A83"/>
    <w:rsid w:val="00420EE6"/>
    <w:rsid w:val="00421534"/>
    <w:rsid w:val="00421801"/>
    <w:rsid w:val="0042186A"/>
    <w:rsid w:val="00421C16"/>
    <w:rsid w:val="00422723"/>
    <w:rsid w:val="00422958"/>
    <w:rsid w:val="004230D1"/>
    <w:rsid w:val="004233F4"/>
    <w:rsid w:val="00423A98"/>
    <w:rsid w:val="00423BA8"/>
    <w:rsid w:val="004240E5"/>
    <w:rsid w:val="004244D3"/>
    <w:rsid w:val="00424AB5"/>
    <w:rsid w:val="00424EF9"/>
    <w:rsid w:val="00425772"/>
    <w:rsid w:val="0042587A"/>
    <w:rsid w:val="0042724A"/>
    <w:rsid w:val="00427735"/>
    <w:rsid w:val="00427D54"/>
    <w:rsid w:val="004304E2"/>
    <w:rsid w:val="00430661"/>
    <w:rsid w:val="0043076C"/>
    <w:rsid w:val="0043096C"/>
    <w:rsid w:val="00430C7F"/>
    <w:rsid w:val="004315E2"/>
    <w:rsid w:val="004317CB"/>
    <w:rsid w:val="00431AE4"/>
    <w:rsid w:val="00431DA8"/>
    <w:rsid w:val="00432165"/>
    <w:rsid w:val="004328BD"/>
    <w:rsid w:val="00433624"/>
    <w:rsid w:val="004342CF"/>
    <w:rsid w:val="004370D9"/>
    <w:rsid w:val="00437229"/>
    <w:rsid w:val="00437674"/>
    <w:rsid w:val="004405CF"/>
    <w:rsid w:val="00440627"/>
    <w:rsid w:val="004406BE"/>
    <w:rsid w:val="00440822"/>
    <w:rsid w:val="0044098A"/>
    <w:rsid w:val="0044100E"/>
    <w:rsid w:val="00441A1D"/>
    <w:rsid w:val="004425F6"/>
    <w:rsid w:val="00442C07"/>
    <w:rsid w:val="00442C3A"/>
    <w:rsid w:val="0044335C"/>
    <w:rsid w:val="00443508"/>
    <w:rsid w:val="00443C79"/>
    <w:rsid w:val="00443D17"/>
    <w:rsid w:val="00444198"/>
    <w:rsid w:val="00444E60"/>
    <w:rsid w:val="00445272"/>
    <w:rsid w:val="0044568F"/>
    <w:rsid w:val="0044576C"/>
    <w:rsid w:val="00445C91"/>
    <w:rsid w:val="00445D3D"/>
    <w:rsid w:val="00446242"/>
    <w:rsid w:val="00446B92"/>
    <w:rsid w:val="0045037A"/>
    <w:rsid w:val="00450830"/>
    <w:rsid w:val="00450AAD"/>
    <w:rsid w:val="004514C0"/>
    <w:rsid w:val="004518DD"/>
    <w:rsid w:val="00451D18"/>
    <w:rsid w:val="00452091"/>
    <w:rsid w:val="004525B0"/>
    <w:rsid w:val="004526E4"/>
    <w:rsid w:val="00452710"/>
    <w:rsid w:val="00453784"/>
    <w:rsid w:val="00453835"/>
    <w:rsid w:val="00454354"/>
    <w:rsid w:val="0045474E"/>
    <w:rsid w:val="0045487F"/>
    <w:rsid w:val="00454939"/>
    <w:rsid w:val="0045606C"/>
    <w:rsid w:val="004571DC"/>
    <w:rsid w:val="0045782A"/>
    <w:rsid w:val="004604AF"/>
    <w:rsid w:val="00460C18"/>
    <w:rsid w:val="004614F3"/>
    <w:rsid w:val="00461697"/>
    <w:rsid w:val="00461D29"/>
    <w:rsid w:val="00462121"/>
    <w:rsid w:val="004621BD"/>
    <w:rsid w:val="004623FE"/>
    <w:rsid w:val="00463636"/>
    <w:rsid w:val="0046371C"/>
    <w:rsid w:val="0046420F"/>
    <w:rsid w:val="00464B53"/>
    <w:rsid w:val="00464F4D"/>
    <w:rsid w:val="0046547E"/>
    <w:rsid w:val="00465BDC"/>
    <w:rsid w:val="004662C8"/>
    <w:rsid w:val="004679E4"/>
    <w:rsid w:val="00467D7C"/>
    <w:rsid w:val="00467FDC"/>
    <w:rsid w:val="0047024E"/>
    <w:rsid w:val="00470833"/>
    <w:rsid w:val="00470A4A"/>
    <w:rsid w:val="004710D2"/>
    <w:rsid w:val="004712A2"/>
    <w:rsid w:val="00471501"/>
    <w:rsid w:val="00471611"/>
    <w:rsid w:val="00471633"/>
    <w:rsid w:val="004718B8"/>
    <w:rsid w:val="00471947"/>
    <w:rsid w:val="00471955"/>
    <w:rsid w:val="00471AE9"/>
    <w:rsid w:val="00471B0A"/>
    <w:rsid w:val="00472C6F"/>
    <w:rsid w:val="004735EC"/>
    <w:rsid w:val="00473A12"/>
    <w:rsid w:val="00473C21"/>
    <w:rsid w:val="00474321"/>
    <w:rsid w:val="00474D3B"/>
    <w:rsid w:val="0047522B"/>
    <w:rsid w:val="00475663"/>
    <w:rsid w:val="00475C81"/>
    <w:rsid w:val="00476192"/>
    <w:rsid w:val="00477E4A"/>
    <w:rsid w:val="00480363"/>
    <w:rsid w:val="00481342"/>
    <w:rsid w:val="00482366"/>
    <w:rsid w:val="004823D7"/>
    <w:rsid w:val="004827ED"/>
    <w:rsid w:val="00483B87"/>
    <w:rsid w:val="00484EED"/>
    <w:rsid w:val="00485838"/>
    <w:rsid w:val="00486536"/>
    <w:rsid w:val="004869B1"/>
    <w:rsid w:val="00486A50"/>
    <w:rsid w:val="004872E0"/>
    <w:rsid w:val="0048738A"/>
    <w:rsid w:val="00487561"/>
    <w:rsid w:val="004878C1"/>
    <w:rsid w:val="00487985"/>
    <w:rsid w:val="00487CC8"/>
    <w:rsid w:val="0049011F"/>
    <w:rsid w:val="0049043E"/>
    <w:rsid w:val="0049081B"/>
    <w:rsid w:val="00490941"/>
    <w:rsid w:val="00491BD5"/>
    <w:rsid w:val="00491E84"/>
    <w:rsid w:val="0049220F"/>
    <w:rsid w:val="004922E4"/>
    <w:rsid w:val="0049234F"/>
    <w:rsid w:val="004928DF"/>
    <w:rsid w:val="00492B1B"/>
    <w:rsid w:val="00492C34"/>
    <w:rsid w:val="0049320D"/>
    <w:rsid w:val="0049341D"/>
    <w:rsid w:val="00493F21"/>
    <w:rsid w:val="0049401B"/>
    <w:rsid w:val="00494687"/>
    <w:rsid w:val="00494826"/>
    <w:rsid w:val="0049523E"/>
    <w:rsid w:val="0049580D"/>
    <w:rsid w:val="00495B68"/>
    <w:rsid w:val="00496793"/>
    <w:rsid w:val="0049686D"/>
    <w:rsid w:val="00497231"/>
    <w:rsid w:val="00497A53"/>
    <w:rsid w:val="00497AB4"/>
    <w:rsid w:val="00497EC4"/>
    <w:rsid w:val="004A0D7E"/>
    <w:rsid w:val="004A11D4"/>
    <w:rsid w:val="004A1355"/>
    <w:rsid w:val="004A13EE"/>
    <w:rsid w:val="004A1697"/>
    <w:rsid w:val="004A1947"/>
    <w:rsid w:val="004A1B0A"/>
    <w:rsid w:val="004A1BD9"/>
    <w:rsid w:val="004A1ECF"/>
    <w:rsid w:val="004A1FB4"/>
    <w:rsid w:val="004A22F9"/>
    <w:rsid w:val="004A27AC"/>
    <w:rsid w:val="004A2C16"/>
    <w:rsid w:val="004A2D40"/>
    <w:rsid w:val="004A38EA"/>
    <w:rsid w:val="004A3C11"/>
    <w:rsid w:val="004A4DCA"/>
    <w:rsid w:val="004A514E"/>
    <w:rsid w:val="004A53F2"/>
    <w:rsid w:val="004A54B1"/>
    <w:rsid w:val="004A54D5"/>
    <w:rsid w:val="004A575D"/>
    <w:rsid w:val="004A5F08"/>
    <w:rsid w:val="004A5FC0"/>
    <w:rsid w:val="004A6390"/>
    <w:rsid w:val="004A6567"/>
    <w:rsid w:val="004A68C6"/>
    <w:rsid w:val="004A69C6"/>
    <w:rsid w:val="004A6BFE"/>
    <w:rsid w:val="004A6E3F"/>
    <w:rsid w:val="004A6EE5"/>
    <w:rsid w:val="004A7255"/>
    <w:rsid w:val="004A75B4"/>
    <w:rsid w:val="004A7E96"/>
    <w:rsid w:val="004B014C"/>
    <w:rsid w:val="004B06CB"/>
    <w:rsid w:val="004B0C3D"/>
    <w:rsid w:val="004B0CE8"/>
    <w:rsid w:val="004B0DE3"/>
    <w:rsid w:val="004B11C6"/>
    <w:rsid w:val="004B18E2"/>
    <w:rsid w:val="004B222E"/>
    <w:rsid w:val="004B2300"/>
    <w:rsid w:val="004B2675"/>
    <w:rsid w:val="004B2C73"/>
    <w:rsid w:val="004B3C44"/>
    <w:rsid w:val="004B3EC1"/>
    <w:rsid w:val="004B3EDE"/>
    <w:rsid w:val="004B423D"/>
    <w:rsid w:val="004B423F"/>
    <w:rsid w:val="004B453A"/>
    <w:rsid w:val="004B4848"/>
    <w:rsid w:val="004B50D6"/>
    <w:rsid w:val="004B518F"/>
    <w:rsid w:val="004B573B"/>
    <w:rsid w:val="004B5CFE"/>
    <w:rsid w:val="004B601C"/>
    <w:rsid w:val="004B7308"/>
    <w:rsid w:val="004B7398"/>
    <w:rsid w:val="004B75A5"/>
    <w:rsid w:val="004B76BB"/>
    <w:rsid w:val="004B7EC4"/>
    <w:rsid w:val="004C0549"/>
    <w:rsid w:val="004C05A5"/>
    <w:rsid w:val="004C0B8A"/>
    <w:rsid w:val="004C0BB9"/>
    <w:rsid w:val="004C134A"/>
    <w:rsid w:val="004C13AC"/>
    <w:rsid w:val="004C1482"/>
    <w:rsid w:val="004C1B34"/>
    <w:rsid w:val="004C20A6"/>
    <w:rsid w:val="004C3194"/>
    <w:rsid w:val="004C3B7A"/>
    <w:rsid w:val="004C3B88"/>
    <w:rsid w:val="004C4798"/>
    <w:rsid w:val="004C53ED"/>
    <w:rsid w:val="004C5524"/>
    <w:rsid w:val="004C5789"/>
    <w:rsid w:val="004C5A59"/>
    <w:rsid w:val="004C6136"/>
    <w:rsid w:val="004C6523"/>
    <w:rsid w:val="004C6F1B"/>
    <w:rsid w:val="004C72F7"/>
    <w:rsid w:val="004C74FE"/>
    <w:rsid w:val="004C7A59"/>
    <w:rsid w:val="004C7D07"/>
    <w:rsid w:val="004D018B"/>
    <w:rsid w:val="004D01EC"/>
    <w:rsid w:val="004D162A"/>
    <w:rsid w:val="004D21BC"/>
    <w:rsid w:val="004D2215"/>
    <w:rsid w:val="004D23D1"/>
    <w:rsid w:val="004D2CCE"/>
    <w:rsid w:val="004D3515"/>
    <w:rsid w:val="004D3C20"/>
    <w:rsid w:val="004D445A"/>
    <w:rsid w:val="004D4BED"/>
    <w:rsid w:val="004D6824"/>
    <w:rsid w:val="004D7322"/>
    <w:rsid w:val="004D7D25"/>
    <w:rsid w:val="004E0CA9"/>
    <w:rsid w:val="004E1306"/>
    <w:rsid w:val="004E139F"/>
    <w:rsid w:val="004E1467"/>
    <w:rsid w:val="004E2B6C"/>
    <w:rsid w:val="004E2FF0"/>
    <w:rsid w:val="004E3AF7"/>
    <w:rsid w:val="004E3C5D"/>
    <w:rsid w:val="004E3EE7"/>
    <w:rsid w:val="004E418E"/>
    <w:rsid w:val="004E419D"/>
    <w:rsid w:val="004E49FD"/>
    <w:rsid w:val="004E4D2D"/>
    <w:rsid w:val="004E4ED7"/>
    <w:rsid w:val="004E59AC"/>
    <w:rsid w:val="004E5CAD"/>
    <w:rsid w:val="004E5DE2"/>
    <w:rsid w:val="004E5E74"/>
    <w:rsid w:val="004E6467"/>
    <w:rsid w:val="004E6515"/>
    <w:rsid w:val="004E6AC5"/>
    <w:rsid w:val="004E72AC"/>
    <w:rsid w:val="004E7749"/>
    <w:rsid w:val="004E7B88"/>
    <w:rsid w:val="004E7DF4"/>
    <w:rsid w:val="004E7F99"/>
    <w:rsid w:val="004F0216"/>
    <w:rsid w:val="004F0C11"/>
    <w:rsid w:val="004F0C29"/>
    <w:rsid w:val="004F166D"/>
    <w:rsid w:val="004F1822"/>
    <w:rsid w:val="004F1C30"/>
    <w:rsid w:val="004F22E2"/>
    <w:rsid w:val="004F255F"/>
    <w:rsid w:val="004F2BD5"/>
    <w:rsid w:val="004F2BF2"/>
    <w:rsid w:val="004F3C92"/>
    <w:rsid w:val="004F411F"/>
    <w:rsid w:val="004F46E5"/>
    <w:rsid w:val="004F4CB8"/>
    <w:rsid w:val="004F52F9"/>
    <w:rsid w:val="004F531B"/>
    <w:rsid w:val="004F57AE"/>
    <w:rsid w:val="004F603D"/>
    <w:rsid w:val="004F65C6"/>
    <w:rsid w:val="004F671F"/>
    <w:rsid w:val="004F67F4"/>
    <w:rsid w:val="005004FB"/>
    <w:rsid w:val="005005D0"/>
    <w:rsid w:val="0050071C"/>
    <w:rsid w:val="005008A0"/>
    <w:rsid w:val="00500CB4"/>
    <w:rsid w:val="00500EDC"/>
    <w:rsid w:val="00501CC1"/>
    <w:rsid w:val="00501D16"/>
    <w:rsid w:val="0050258E"/>
    <w:rsid w:val="005030F3"/>
    <w:rsid w:val="00504227"/>
    <w:rsid w:val="00504669"/>
    <w:rsid w:val="005063C8"/>
    <w:rsid w:val="0050705F"/>
    <w:rsid w:val="005074A9"/>
    <w:rsid w:val="00510254"/>
    <w:rsid w:val="00510541"/>
    <w:rsid w:val="005107C8"/>
    <w:rsid w:val="00510B49"/>
    <w:rsid w:val="00510BC6"/>
    <w:rsid w:val="00510BE9"/>
    <w:rsid w:val="005112DF"/>
    <w:rsid w:val="00511653"/>
    <w:rsid w:val="00511812"/>
    <w:rsid w:val="00511CA5"/>
    <w:rsid w:val="00511FBD"/>
    <w:rsid w:val="005120B9"/>
    <w:rsid w:val="00512A65"/>
    <w:rsid w:val="005130A3"/>
    <w:rsid w:val="00513E0F"/>
    <w:rsid w:val="00513F46"/>
    <w:rsid w:val="00513FB1"/>
    <w:rsid w:val="005144A1"/>
    <w:rsid w:val="0051455D"/>
    <w:rsid w:val="00514623"/>
    <w:rsid w:val="005149D3"/>
    <w:rsid w:val="00515619"/>
    <w:rsid w:val="00515A35"/>
    <w:rsid w:val="00516306"/>
    <w:rsid w:val="00517638"/>
    <w:rsid w:val="00517743"/>
    <w:rsid w:val="005202A6"/>
    <w:rsid w:val="00520A16"/>
    <w:rsid w:val="005210B2"/>
    <w:rsid w:val="00521BEE"/>
    <w:rsid w:val="00522125"/>
    <w:rsid w:val="00522521"/>
    <w:rsid w:val="00522EF8"/>
    <w:rsid w:val="0052391C"/>
    <w:rsid w:val="00523B66"/>
    <w:rsid w:val="00523BAC"/>
    <w:rsid w:val="00523CD4"/>
    <w:rsid w:val="005244EE"/>
    <w:rsid w:val="00524BC4"/>
    <w:rsid w:val="00524F15"/>
    <w:rsid w:val="00524FF1"/>
    <w:rsid w:val="00525223"/>
    <w:rsid w:val="00525A66"/>
    <w:rsid w:val="00525C3D"/>
    <w:rsid w:val="00525CD2"/>
    <w:rsid w:val="005263C5"/>
    <w:rsid w:val="00526B4F"/>
    <w:rsid w:val="00526DD2"/>
    <w:rsid w:val="00527141"/>
    <w:rsid w:val="00527C84"/>
    <w:rsid w:val="00530942"/>
    <w:rsid w:val="00530BF1"/>
    <w:rsid w:val="00531407"/>
    <w:rsid w:val="00531F7B"/>
    <w:rsid w:val="00532B76"/>
    <w:rsid w:val="00532D81"/>
    <w:rsid w:val="005335EC"/>
    <w:rsid w:val="00534235"/>
    <w:rsid w:val="0053434A"/>
    <w:rsid w:val="0053481B"/>
    <w:rsid w:val="005353C0"/>
    <w:rsid w:val="00535DA9"/>
    <w:rsid w:val="00536259"/>
    <w:rsid w:val="00536C1E"/>
    <w:rsid w:val="00536C46"/>
    <w:rsid w:val="00536DD6"/>
    <w:rsid w:val="00537082"/>
    <w:rsid w:val="00537830"/>
    <w:rsid w:val="00537A09"/>
    <w:rsid w:val="00540D57"/>
    <w:rsid w:val="00540EB0"/>
    <w:rsid w:val="00541168"/>
    <w:rsid w:val="0054148C"/>
    <w:rsid w:val="00541617"/>
    <w:rsid w:val="0054173B"/>
    <w:rsid w:val="00541FDA"/>
    <w:rsid w:val="00542F9B"/>
    <w:rsid w:val="00542FCE"/>
    <w:rsid w:val="005433F4"/>
    <w:rsid w:val="0054404F"/>
    <w:rsid w:val="0054438E"/>
    <w:rsid w:val="00544BA9"/>
    <w:rsid w:val="00545709"/>
    <w:rsid w:val="005461D7"/>
    <w:rsid w:val="0054657B"/>
    <w:rsid w:val="00546615"/>
    <w:rsid w:val="00546E5D"/>
    <w:rsid w:val="00546E89"/>
    <w:rsid w:val="00547414"/>
    <w:rsid w:val="00547A1C"/>
    <w:rsid w:val="00547AF6"/>
    <w:rsid w:val="00550103"/>
    <w:rsid w:val="00550DBE"/>
    <w:rsid w:val="005513FA"/>
    <w:rsid w:val="005516D2"/>
    <w:rsid w:val="00551C56"/>
    <w:rsid w:val="00551DAF"/>
    <w:rsid w:val="00551FDF"/>
    <w:rsid w:val="005520B0"/>
    <w:rsid w:val="005525F1"/>
    <w:rsid w:val="00552D3B"/>
    <w:rsid w:val="00552FF4"/>
    <w:rsid w:val="00552FFB"/>
    <w:rsid w:val="00553856"/>
    <w:rsid w:val="00553D26"/>
    <w:rsid w:val="00554321"/>
    <w:rsid w:val="00554ADB"/>
    <w:rsid w:val="00555306"/>
    <w:rsid w:val="005553A6"/>
    <w:rsid w:val="00556295"/>
    <w:rsid w:val="00556443"/>
    <w:rsid w:val="00556BC3"/>
    <w:rsid w:val="0055792C"/>
    <w:rsid w:val="00557954"/>
    <w:rsid w:val="00560CD1"/>
    <w:rsid w:val="00560E17"/>
    <w:rsid w:val="00560E1D"/>
    <w:rsid w:val="00561282"/>
    <w:rsid w:val="00561549"/>
    <w:rsid w:val="00562112"/>
    <w:rsid w:val="005622D8"/>
    <w:rsid w:val="005631F9"/>
    <w:rsid w:val="00563232"/>
    <w:rsid w:val="005633A9"/>
    <w:rsid w:val="005636F6"/>
    <w:rsid w:val="00563BD7"/>
    <w:rsid w:val="00563F22"/>
    <w:rsid w:val="0056407E"/>
    <w:rsid w:val="0056424E"/>
    <w:rsid w:val="005646AD"/>
    <w:rsid w:val="00564A84"/>
    <w:rsid w:val="00564B60"/>
    <w:rsid w:val="00565D56"/>
    <w:rsid w:val="0056641A"/>
    <w:rsid w:val="00566748"/>
    <w:rsid w:val="00567728"/>
    <w:rsid w:val="00567AE8"/>
    <w:rsid w:val="00567EC5"/>
    <w:rsid w:val="00570BBC"/>
    <w:rsid w:val="00570D11"/>
    <w:rsid w:val="00571068"/>
    <w:rsid w:val="0057107B"/>
    <w:rsid w:val="00571353"/>
    <w:rsid w:val="00571785"/>
    <w:rsid w:val="005717F9"/>
    <w:rsid w:val="0057205C"/>
    <w:rsid w:val="0057238B"/>
    <w:rsid w:val="00572A29"/>
    <w:rsid w:val="005737D2"/>
    <w:rsid w:val="00573BD7"/>
    <w:rsid w:val="00574244"/>
    <w:rsid w:val="00574C45"/>
    <w:rsid w:val="0057525C"/>
    <w:rsid w:val="005755F9"/>
    <w:rsid w:val="00575673"/>
    <w:rsid w:val="00575F4A"/>
    <w:rsid w:val="005761C9"/>
    <w:rsid w:val="00576784"/>
    <w:rsid w:val="005770FB"/>
    <w:rsid w:val="00577890"/>
    <w:rsid w:val="00577959"/>
    <w:rsid w:val="00577C31"/>
    <w:rsid w:val="00580400"/>
    <w:rsid w:val="005804D8"/>
    <w:rsid w:val="0058056B"/>
    <w:rsid w:val="00580912"/>
    <w:rsid w:val="00580CEB"/>
    <w:rsid w:val="00580D7F"/>
    <w:rsid w:val="005812C9"/>
    <w:rsid w:val="00581383"/>
    <w:rsid w:val="0058165E"/>
    <w:rsid w:val="00581DEF"/>
    <w:rsid w:val="00582352"/>
    <w:rsid w:val="005823A9"/>
    <w:rsid w:val="00582581"/>
    <w:rsid w:val="00583023"/>
    <w:rsid w:val="005837F3"/>
    <w:rsid w:val="00584319"/>
    <w:rsid w:val="00584E20"/>
    <w:rsid w:val="00585426"/>
    <w:rsid w:val="00585527"/>
    <w:rsid w:val="00585F23"/>
    <w:rsid w:val="005861ED"/>
    <w:rsid w:val="00586696"/>
    <w:rsid w:val="0058685F"/>
    <w:rsid w:val="0058687F"/>
    <w:rsid w:val="005870A3"/>
    <w:rsid w:val="00587437"/>
    <w:rsid w:val="005877B0"/>
    <w:rsid w:val="00587D06"/>
    <w:rsid w:val="00590543"/>
    <w:rsid w:val="005906C9"/>
    <w:rsid w:val="0059092C"/>
    <w:rsid w:val="00590B45"/>
    <w:rsid w:val="0059151E"/>
    <w:rsid w:val="00591E50"/>
    <w:rsid w:val="00591E67"/>
    <w:rsid w:val="00592111"/>
    <w:rsid w:val="00592286"/>
    <w:rsid w:val="00592752"/>
    <w:rsid w:val="00592F85"/>
    <w:rsid w:val="0059356D"/>
    <w:rsid w:val="00594070"/>
    <w:rsid w:val="00594347"/>
    <w:rsid w:val="005945BC"/>
    <w:rsid w:val="00594F08"/>
    <w:rsid w:val="00595123"/>
    <w:rsid w:val="0059589D"/>
    <w:rsid w:val="00596180"/>
    <w:rsid w:val="00596FD1"/>
    <w:rsid w:val="005970AB"/>
    <w:rsid w:val="00597167"/>
    <w:rsid w:val="0059749F"/>
    <w:rsid w:val="00597742"/>
    <w:rsid w:val="00597776"/>
    <w:rsid w:val="00597F4F"/>
    <w:rsid w:val="00597FD3"/>
    <w:rsid w:val="005A00A2"/>
    <w:rsid w:val="005A0334"/>
    <w:rsid w:val="005A04AA"/>
    <w:rsid w:val="005A0598"/>
    <w:rsid w:val="005A0CDD"/>
    <w:rsid w:val="005A135B"/>
    <w:rsid w:val="005A16B9"/>
    <w:rsid w:val="005A1A39"/>
    <w:rsid w:val="005A1A7B"/>
    <w:rsid w:val="005A1C2B"/>
    <w:rsid w:val="005A1E9A"/>
    <w:rsid w:val="005A28C8"/>
    <w:rsid w:val="005A355F"/>
    <w:rsid w:val="005A3565"/>
    <w:rsid w:val="005A39C6"/>
    <w:rsid w:val="005A4098"/>
    <w:rsid w:val="005A4376"/>
    <w:rsid w:val="005A56DC"/>
    <w:rsid w:val="005A5760"/>
    <w:rsid w:val="005A58A6"/>
    <w:rsid w:val="005A5A0D"/>
    <w:rsid w:val="005A6396"/>
    <w:rsid w:val="005A6972"/>
    <w:rsid w:val="005A6A54"/>
    <w:rsid w:val="005A6DE5"/>
    <w:rsid w:val="005A7801"/>
    <w:rsid w:val="005B0250"/>
    <w:rsid w:val="005B04C4"/>
    <w:rsid w:val="005B0726"/>
    <w:rsid w:val="005B09F9"/>
    <w:rsid w:val="005B0B6D"/>
    <w:rsid w:val="005B10CF"/>
    <w:rsid w:val="005B112E"/>
    <w:rsid w:val="005B11EA"/>
    <w:rsid w:val="005B151A"/>
    <w:rsid w:val="005B1A30"/>
    <w:rsid w:val="005B1CD7"/>
    <w:rsid w:val="005B2031"/>
    <w:rsid w:val="005B23ED"/>
    <w:rsid w:val="005B24C3"/>
    <w:rsid w:val="005B2795"/>
    <w:rsid w:val="005B2DDE"/>
    <w:rsid w:val="005B3770"/>
    <w:rsid w:val="005B3832"/>
    <w:rsid w:val="005B3F18"/>
    <w:rsid w:val="005B406E"/>
    <w:rsid w:val="005B439D"/>
    <w:rsid w:val="005B53D6"/>
    <w:rsid w:val="005B68EB"/>
    <w:rsid w:val="005B7236"/>
    <w:rsid w:val="005B724A"/>
    <w:rsid w:val="005B74EF"/>
    <w:rsid w:val="005B7607"/>
    <w:rsid w:val="005C0FC7"/>
    <w:rsid w:val="005C1707"/>
    <w:rsid w:val="005C2306"/>
    <w:rsid w:val="005C296A"/>
    <w:rsid w:val="005C2B7E"/>
    <w:rsid w:val="005C2DBB"/>
    <w:rsid w:val="005C3130"/>
    <w:rsid w:val="005C3553"/>
    <w:rsid w:val="005C3C07"/>
    <w:rsid w:val="005C44C2"/>
    <w:rsid w:val="005C494E"/>
    <w:rsid w:val="005C4F3D"/>
    <w:rsid w:val="005C5140"/>
    <w:rsid w:val="005C5BA3"/>
    <w:rsid w:val="005C5DB9"/>
    <w:rsid w:val="005C5F9C"/>
    <w:rsid w:val="005C6AFE"/>
    <w:rsid w:val="005C7682"/>
    <w:rsid w:val="005C7A26"/>
    <w:rsid w:val="005D0072"/>
    <w:rsid w:val="005D023D"/>
    <w:rsid w:val="005D04A2"/>
    <w:rsid w:val="005D1915"/>
    <w:rsid w:val="005D19DE"/>
    <w:rsid w:val="005D1A2C"/>
    <w:rsid w:val="005D279A"/>
    <w:rsid w:val="005D38B9"/>
    <w:rsid w:val="005D3D94"/>
    <w:rsid w:val="005D41D5"/>
    <w:rsid w:val="005D4589"/>
    <w:rsid w:val="005D4A98"/>
    <w:rsid w:val="005D4DC2"/>
    <w:rsid w:val="005D4EC4"/>
    <w:rsid w:val="005D54AF"/>
    <w:rsid w:val="005D5CC7"/>
    <w:rsid w:val="005D6A70"/>
    <w:rsid w:val="005D6AC5"/>
    <w:rsid w:val="005D6E59"/>
    <w:rsid w:val="005D7BFB"/>
    <w:rsid w:val="005E00F2"/>
    <w:rsid w:val="005E0C81"/>
    <w:rsid w:val="005E182A"/>
    <w:rsid w:val="005E1ED9"/>
    <w:rsid w:val="005E1FF4"/>
    <w:rsid w:val="005E229E"/>
    <w:rsid w:val="005E22E1"/>
    <w:rsid w:val="005E2491"/>
    <w:rsid w:val="005E26E4"/>
    <w:rsid w:val="005E295E"/>
    <w:rsid w:val="005E3607"/>
    <w:rsid w:val="005E37E9"/>
    <w:rsid w:val="005E3DF4"/>
    <w:rsid w:val="005E6C26"/>
    <w:rsid w:val="005E6D7C"/>
    <w:rsid w:val="005E72FC"/>
    <w:rsid w:val="005E78E0"/>
    <w:rsid w:val="005F07AD"/>
    <w:rsid w:val="005F0C3F"/>
    <w:rsid w:val="005F0C94"/>
    <w:rsid w:val="005F0ECB"/>
    <w:rsid w:val="005F13C2"/>
    <w:rsid w:val="005F15BC"/>
    <w:rsid w:val="005F18EE"/>
    <w:rsid w:val="005F222C"/>
    <w:rsid w:val="005F226E"/>
    <w:rsid w:val="005F3BC1"/>
    <w:rsid w:val="005F3F2A"/>
    <w:rsid w:val="005F418E"/>
    <w:rsid w:val="005F47C5"/>
    <w:rsid w:val="005F48A6"/>
    <w:rsid w:val="005F4DC3"/>
    <w:rsid w:val="005F501E"/>
    <w:rsid w:val="005F5FC9"/>
    <w:rsid w:val="005F60F7"/>
    <w:rsid w:val="005F6797"/>
    <w:rsid w:val="005F6E48"/>
    <w:rsid w:val="005F6F3C"/>
    <w:rsid w:val="005F7A79"/>
    <w:rsid w:val="006002BE"/>
    <w:rsid w:val="0060095B"/>
    <w:rsid w:val="0060096E"/>
    <w:rsid w:val="00600B85"/>
    <w:rsid w:val="00600BC0"/>
    <w:rsid w:val="00601936"/>
    <w:rsid w:val="0060201B"/>
    <w:rsid w:val="0060258D"/>
    <w:rsid w:val="00602791"/>
    <w:rsid w:val="006028FB"/>
    <w:rsid w:val="006029C8"/>
    <w:rsid w:val="00602AD2"/>
    <w:rsid w:val="00602E2E"/>
    <w:rsid w:val="00603146"/>
    <w:rsid w:val="006032A1"/>
    <w:rsid w:val="0060385F"/>
    <w:rsid w:val="00605287"/>
    <w:rsid w:val="00605DA9"/>
    <w:rsid w:val="00605E9B"/>
    <w:rsid w:val="00607BAE"/>
    <w:rsid w:val="00610E4A"/>
    <w:rsid w:val="0061130D"/>
    <w:rsid w:val="00614CD2"/>
    <w:rsid w:val="00614DDF"/>
    <w:rsid w:val="00615CA7"/>
    <w:rsid w:val="00615D21"/>
    <w:rsid w:val="00616248"/>
    <w:rsid w:val="006162D5"/>
    <w:rsid w:val="00616B17"/>
    <w:rsid w:val="00616D01"/>
    <w:rsid w:val="00616E50"/>
    <w:rsid w:val="006170A5"/>
    <w:rsid w:val="006171CF"/>
    <w:rsid w:val="00617C71"/>
    <w:rsid w:val="0062080B"/>
    <w:rsid w:val="00620EC4"/>
    <w:rsid w:val="00622119"/>
    <w:rsid w:val="006227AC"/>
    <w:rsid w:val="006229E0"/>
    <w:rsid w:val="00622B1A"/>
    <w:rsid w:val="00622F0A"/>
    <w:rsid w:val="006232C0"/>
    <w:rsid w:val="006234B6"/>
    <w:rsid w:val="00623EC6"/>
    <w:rsid w:val="00624750"/>
    <w:rsid w:val="006248B7"/>
    <w:rsid w:val="00624C50"/>
    <w:rsid w:val="00625556"/>
    <w:rsid w:val="00625561"/>
    <w:rsid w:val="00625C58"/>
    <w:rsid w:val="00625D60"/>
    <w:rsid w:val="0062659A"/>
    <w:rsid w:val="00626A1C"/>
    <w:rsid w:val="00626C6B"/>
    <w:rsid w:val="00627192"/>
    <w:rsid w:val="00627556"/>
    <w:rsid w:val="00627802"/>
    <w:rsid w:val="006278EE"/>
    <w:rsid w:val="00627B61"/>
    <w:rsid w:val="00627DEF"/>
    <w:rsid w:val="00630730"/>
    <w:rsid w:val="00630788"/>
    <w:rsid w:val="00630FDA"/>
    <w:rsid w:val="00632D7B"/>
    <w:rsid w:val="00632DA5"/>
    <w:rsid w:val="00633AE8"/>
    <w:rsid w:val="00634384"/>
    <w:rsid w:val="00634A48"/>
    <w:rsid w:val="0063599A"/>
    <w:rsid w:val="00635D84"/>
    <w:rsid w:val="00635E35"/>
    <w:rsid w:val="00636A6E"/>
    <w:rsid w:val="00636D96"/>
    <w:rsid w:val="00637121"/>
    <w:rsid w:val="00637500"/>
    <w:rsid w:val="00637AED"/>
    <w:rsid w:val="0064135A"/>
    <w:rsid w:val="00641961"/>
    <w:rsid w:val="00641993"/>
    <w:rsid w:val="00641C8E"/>
    <w:rsid w:val="00641FD6"/>
    <w:rsid w:val="00642131"/>
    <w:rsid w:val="00642A0A"/>
    <w:rsid w:val="00643110"/>
    <w:rsid w:val="0064343D"/>
    <w:rsid w:val="00643ADD"/>
    <w:rsid w:val="00643DB0"/>
    <w:rsid w:val="0064401D"/>
    <w:rsid w:val="00644F17"/>
    <w:rsid w:val="0064599C"/>
    <w:rsid w:val="006467D1"/>
    <w:rsid w:val="00646995"/>
    <w:rsid w:val="006479AE"/>
    <w:rsid w:val="00647ED3"/>
    <w:rsid w:val="0065018B"/>
    <w:rsid w:val="00650252"/>
    <w:rsid w:val="006507A6"/>
    <w:rsid w:val="006508B8"/>
    <w:rsid w:val="00650FCD"/>
    <w:rsid w:val="006534F9"/>
    <w:rsid w:val="006537BF"/>
    <w:rsid w:val="00653FB1"/>
    <w:rsid w:val="0065435B"/>
    <w:rsid w:val="006547CB"/>
    <w:rsid w:val="00655853"/>
    <w:rsid w:val="006562C0"/>
    <w:rsid w:val="00656F47"/>
    <w:rsid w:val="0065760A"/>
    <w:rsid w:val="0066000F"/>
    <w:rsid w:val="0066152A"/>
    <w:rsid w:val="00661BEB"/>
    <w:rsid w:val="00662673"/>
    <w:rsid w:val="006626C0"/>
    <w:rsid w:val="00662842"/>
    <w:rsid w:val="0066306C"/>
    <w:rsid w:val="00663292"/>
    <w:rsid w:val="006635E5"/>
    <w:rsid w:val="006635EB"/>
    <w:rsid w:val="00663707"/>
    <w:rsid w:val="006639F6"/>
    <w:rsid w:val="006640AC"/>
    <w:rsid w:val="006640D6"/>
    <w:rsid w:val="0066425E"/>
    <w:rsid w:val="00664B74"/>
    <w:rsid w:val="00664EB7"/>
    <w:rsid w:val="00664EEE"/>
    <w:rsid w:val="0066555F"/>
    <w:rsid w:val="006656EF"/>
    <w:rsid w:val="00665FA3"/>
    <w:rsid w:val="0066614C"/>
    <w:rsid w:val="00666E28"/>
    <w:rsid w:val="006679CC"/>
    <w:rsid w:val="006701F4"/>
    <w:rsid w:val="00670240"/>
    <w:rsid w:val="006709EB"/>
    <w:rsid w:val="0067115E"/>
    <w:rsid w:val="0067127A"/>
    <w:rsid w:val="006714C0"/>
    <w:rsid w:val="00671985"/>
    <w:rsid w:val="006719EB"/>
    <w:rsid w:val="006720B4"/>
    <w:rsid w:val="00672129"/>
    <w:rsid w:val="00672964"/>
    <w:rsid w:val="006731FE"/>
    <w:rsid w:val="0067454E"/>
    <w:rsid w:val="00674A2E"/>
    <w:rsid w:val="006752A7"/>
    <w:rsid w:val="0067550A"/>
    <w:rsid w:val="00675756"/>
    <w:rsid w:val="00676339"/>
    <w:rsid w:val="00676BBC"/>
    <w:rsid w:val="00676DB4"/>
    <w:rsid w:val="0067700A"/>
    <w:rsid w:val="006775DE"/>
    <w:rsid w:val="00677F8D"/>
    <w:rsid w:val="006806C9"/>
    <w:rsid w:val="00680757"/>
    <w:rsid w:val="00680B78"/>
    <w:rsid w:val="00680DED"/>
    <w:rsid w:val="00681023"/>
    <w:rsid w:val="00681635"/>
    <w:rsid w:val="00681945"/>
    <w:rsid w:val="0068245A"/>
    <w:rsid w:val="00682679"/>
    <w:rsid w:val="00682F59"/>
    <w:rsid w:val="0068365C"/>
    <w:rsid w:val="00683A74"/>
    <w:rsid w:val="00683B31"/>
    <w:rsid w:val="006844C8"/>
    <w:rsid w:val="00684881"/>
    <w:rsid w:val="00684C9A"/>
    <w:rsid w:val="00685CF1"/>
    <w:rsid w:val="00686D9F"/>
    <w:rsid w:val="006874A7"/>
    <w:rsid w:val="00687635"/>
    <w:rsid w:val="006876EB"/>
    <w:rsid w:val="0068782F"/>
    <w:rsid w:val="00687E5C"/>
    <w:rsid w:val="00691070"/>
    <w:rsid w:val="00691A22"/>
    <w:rsid w:val="00691BD0"/>
    <w:rsid w:val="006924B4"/>
    <w:rsid w:val="006926D7"/>
    <w:rsid w:val="00692730"/>
    <w:rsid w:val="00692A19"/>
    <w:rsid w:val="006939FD"/>
    <w:rsid w:val="00694357"/>
    <w:rsid w:val="00694787"/>
    <w:rsid w:val="00694C3F"/>
    <w:rsid w:val="00695626"/>
    <w:rsid w:val="00695EE5"/>
    <w:rsid w:val="00696422"/>
    <w:rsid w:val="00696A45"/>
    <w:rsid w:val="00696F39"/>
    <w:rsid w:val="00697471"/>
    <w:rsid w:val="006974EA"/>
    <w:rsid w:val="00697669"/>
    <w:rsid w:val="006976D6"/>
    <w:rsid w:val="006A04BC"/>
    <w:rsid w:val="006A111B"/>
    <w:rsid w:val="006A12C0"/>
    <w:rsid w:val="006A1B82"/>
    <w:rsid w:val="006A1E45"/>
    <w:rsid w:val="006A2BE4"/>
    <w:rsid w:val="006A303C"/>
    <w:rsid w:val="006A30B4"/>
    <w:rsid w:val="006A345D"/>
    <w:rsid w:val="006A3E02"/>
    <w:rsid w:val="006A47D1"/>
    <w:rsid w:val="006A496B"/>
    <w:rsid w:val="006A5904"/>
    <w:rsid w:val="006A5AF3"/>
    <w:rsid w:val="006A5FEA"/>
    <w:rsid w:val="006A5FFF"/>
    <w:rsid w:val="006A6210"/>
    <w:rsid w:val="006A6338"/>
    <w:rsid w:val="006A6DC9"/>
    <w:rsid w:val="006A7446"/>
    <w:rsid w:val="006A769D"/>
    <w:rsid w:val="006A7A56"/>
    <w:rsid w:val="006A7B89"/>
    <w:rsid w:val="006A7BC5"/>
    <w:rsid w:val="006A7CCB"/>
    <w:rsid w:val="006B0620"/>
    <w:rsid w:val="006B07EA"/>
    <w:rsid w:val="006B0B0B"/>
    <w:rsid w:val="006B12E1"/>
    <w:rsid w:val="006B1818"/>
    <w:rsid w:val="006B1A2B"/>
    <w:rsid w:val="006B1BA2"/>
    <w:rsid w:val="006B1BAA"/>
    <w:rsid w:val="006B204B"/>
    <w:rsid w:val="006B2318"/>
    <w:rsid w:val="006B2324"/>
    <w:rsid w:val="006B32A2"/>
    <w:rsid w:val="006B45C9"/>
    <w:rsid w:val="006B4F3D"/>
    <w:rsid w:val="006B504C"/>
    <w:rsid w:val="006B5058"/>
    <w:rsid w:val="006B5063"/>
    <w:rsid w:val="006B50FC"/>
    <w:rsid w:val="006B5334"/>
    <w:rsid w:val="006B5D36"/>
    <w:rsid w:val="006B63D8"/>
    <w:rsid w:val="006B7261"/>
    <w:rsid w:val="006B739F"/>
    <w:rsid w:val="006B7983"/>
    <w:rsid w:val="006B7A22"/>
    <w:rsid w:val="006B7A3F"/>
    <w:rsid w:val="006B7A87"/>
    <w:rsid w:val="006B7EB9"/>
    <w:rsid w:val="006C022B"/>
    <w:rsid w:val="006C054D"/>
    <w:rsid w:val="006C071F"/>
    <w:rsid w:val="006C0A4A"/>
    <w:rsid w:val="006C13F0"/>
    <w:rsid w:val="006C172B"/>
    <w:rsid w:val="006C17BF"/>
    <w:rsid w:val="006C2D9F"/>
    <w:rsid w:val="006C2DBC"/>
    <w:rsid w:val="006C3253"/>
    <w:rsid w:val="006C361E"/>
    <w:rsid w:val="006C3AF7"/>
    <w:rsid w:val="006C3BCF"/>
    <w:rsid w:val="006C4F53"/>
    <w:rsid w:val="006C4FB4"/>
    <w:rsid w:val="006C4FCF"/>
    <w:rsid w:val="006C501B"/>
    <w:rsid w:val="006C51D4"/>
    <w:rsid w:val="006C568D"/>
    <w:rsid w:val="006C69E4"/>
    <w:rsid w:val="006C6BB8"/>
    <w:rsid w:val="006C6CC6"/>
    <w:rsid w:val="006C6D41"/>
    <w:rsid w:val="006C6EDA"/>
    <w:rsid w:val="006C7C6D"/>
    <w:rsid w:val="006D01A7"/>
    <w:rsid w:val="006D0BD9"/>
    <w:rsid w:val="006D0F7D"/>
    <w:rsid w:val="006D188F"/>
    <w:rsid w:val="006D23E4"/>
    <w:rsid w:val="006D24BF"/>
    <w:rsid w:val="006D29CD"/>
    <w:rsid w:val="006D314F"/>
    <w:rsid w:val="006D3420"/>
    <w:rsid w:val="006D3D5B"/>
    <w:rsid w:val="006D3DCE"/>
    <w:rsid w:val="006D3E59"/>
    <w:rsid w:val="006D42FD"/>
    <w:rsid w:val="006D49CF"/>
    <w:rsid w:val="006D4BFA"/>
    <w:rsid w:val="006D4EC3"/>
    <w:rsid w:val="006D55C9"/>
    <w:rsid w:val="006D5B2B"/>
    <w:rsid w:val="006D6037"/>
    <w:rsid w:val="006D618F"/>
    <w:rsid w:val="006D6479"/>
    <w:rsid w:val="006D64C3"/>
    <w:rsid w:val="006D6860"/>
    <w:rsid w:val="006D6C3A"/>
    <w:rsid w:val="006D6CE2"/>
    <w:rsid w:val="006D719C"/>
    <w:rsid w:val="006D74D1"/>
    <w:rsid w:val="006D778A"/>
    <w:rsid w:val="006D7D91"/>
    <w:rsid w:val="006D7EB0"/>
    <w:rsid w:val="006E05D9"/>
    <w:rsid w:val="006E06AD"/>
    <w:rsid w:val="006E0EB7"/>
    <w:rsid w:val="006E14E9"/>
    <w:rsid w:val="006E15C3"/>
    <w:rsid w:val="006E194C"/>
    <w:rsid w:val="006E1A3B"/>
    <w:rsid w:val="006E1B1E"/>
    <w:rsid w:val="006E2607"/>
    <w:rsid w:val="006E2928"/>
    <w:rsid w:val="006E3DC4"/>
    <w:rsid w:val="006E4208"/>
    <w:rsid w:val="006E42CC"/>
    <w:rsid w:val="006E434E"/>
    <w:rsid w:val="006E442C"/>
    <w:rsid w:val="006E459F"/>
    <w:rsid w:val="006E46E4"/>
    <w:rsid w:val="006E4838"/>
    <w:rsid w:val="006E5233"/>
    <w:rsid w:val="006E5405"/>
    <w:rsid w:val="006E6209"/>
    <w:rsid w:val="006E6E38"/>
    <w:rsid w:val="006F06F7"/>
    <w:rsid w:val="006F0D88"/>
    <w:rsid w:val="006F1120"/>
    <w:rsid w:val="006F29F3"/>
    <w:rsid w:val="006F2B9F"/>
    <w:rsid w:val="006F2BA5"/>
    <w:rsid w:val="006F3C77"/>
    <w:rsid w:val="006F43E9"/>
    <w:rsid w:val="006F4781"/>
    <w:rsid w:val="006F55DD"/>
    <w:rsid w:val="006F5750"/>
    <w:rsid w:val="006F610E"/>
    <w:rsid w:val="006F68ED"/>
    <w:rsid w:val="006F7549"/>
    <w:rsid w:val="006F7A24"/>
    <w:rsid w:val="007009E0"/>
    <w:rsid w:val="00700D1F"/>
    <w:rsid w:val="007012FF"/>
    <w:rsid w:val="007013BE"/>
    <w:rsid w:val="00701BA9"/>
    <w:rsid w:val="0070237E"/>
    <w:rsid w:val="007025CE"/>
    <w:rsid w:val="007025FE"/>
    <w:rsid w:val="0070263E"/>
    <w:rsid w:val="0070278F"/>
    <w:rsid w:val="00702CBC"/>
    <w:rsid w:val="0070379E"/>
    <w:rsid w:val="007039F6"/>
    <w:rsid w:val="00703D62"/>
    <w:rsid w:val="0070420C"/>
    <w:rsid w:val="007048E6"/>
    <w:rsid w:val="0070494E"/>
    <w:rsid w:val="00704CA9"/>
    <w:rsid w:val="007051DA"/>
    <w:rsid w:val="00706886"/>
    <w:rsid w:val="00706E11"/>
    <w:rsid w:val="00707AA0"/>
    <w:rsid w:val="00707CB0"/>
    <w:rsid w:val="007102AC"/>
    <w:rsid w:val="00710A4E"/>
    <w:rsid w:val="00711616"/>
    <w:rsid w:val="0071166E"/>
    <w:rsid w:val="0071172E"/>
    <w:rsid w:val="00711C08"/>
    <w:rsid w:val="00713607"/>
    <w:rsid w:val="007137B7"/>
    <w:rsid w:val="007138A9"/>
    <w:rsid w:val="00713A5D"/>
    <w:rsid w:val="00713FCB"/>
    <w:rsid w:val="0071480A"/>
    <w:rsid w:val="00715360"/>
    <w:rsid w:val="00715385"/>
    <w:rsid w:val="00715392"/>
    <w:rsid w:val="0071546E"/>
    <w:rsid w:val="007159E1"/>
    <w:rsid w:val="00715CCE"/>
    <w:rsid w:val="00715D41"/>
    <w:rsid w:val="007166D3"/>
    <w:rsid w:val="0071674C"/>
    <w:rsid w:val="007167B9"/>
    <w:rsid w:val="00720ED9"/>
    <w:rsid w:val="00721B1C"/>
    <w:rsid w:val="00721B8A"/>
    <w:rsid w:val="00722121"/>
    <w:rsid w:val="0072221F"/>
    <w:rsid w:val="007239EA"/>
    <w:rsid w:val="00723A63"/>
    <w:rsid w:val="00723E04"/>
    <w:rsid w:val="00724D9F"/>
    <w:rsid w:val="00724F11"/>
    <w:rsid w:val="0072514A"/>
    <w:rsid w:val="007252D4"/>
    <w:rsid w:val="0072560C"/>
    <w:rsid w:val="00725BC8"/>
    <w:rsid w:val="007265B3"/>
    <w:rsid w:val="007266A9"/>
    <w:rsid w:val="00726914"/>
    <w:rsid w:val="007276F7"/>
    <w:rsid w:val="00727BC6"/>
    <w:rsid w:val="00727DDF"/>
    <w:rsid w:val="00730044"/>
    <w:rsid w:val="00731E9C"/>
    <w:rsid w:val="007322E1"/>
    <w:rsid w:val="00732410"/>
    <w:rsid w:val="00732CC3"/>
    <w:rsid w:val="007331E7"/>
    <w:rsid w:val="007340ED"/>
    <w:rsid w:val="00734965"/>
    <w:rsid w:val="00734D18"/>
    <w:rsid w:val="00734EC3"/>
    <w:rsid w:val="007355BC"/>
    <w:rsid w:val="007357B2"/>
    <w:rsid w:val="00735B46"/>
    <w:rsid w:val="00735B51"/>
    <w:rsid w:val="00736DF1"/>
    <w:rsid w:val="007371E0"/>
    <w:rsid w:val="007373FD"/>
    <w:rsid w:val="00737439"/>
    <w:rsid w:val="007374C3"/>
    <w:rsid w:val="00737897"/>
    <w:rsid w:val="00740947"/>
    <w:rsid w:val="00741144"/>
    <w:rsid w:val="00741249"/>
    <w:rsid w:val="00741518"/>
    <w:rsid w:val="007415FC"/>
    <w:rsid w:val="0074162D"/>
    <w:rsid w:val="00741CBD"/>
    <w:rsid w:val="00742038"/>
    <w:rsid w:val="00742F4D"/>
    <w:rsid w:val="0074396D"/>
    <w:rsid w:val="00743BFE"/>
    <w:rsid w:val="00744054"/>
    <w:rsid w:val="007441D5"/>
    <w:rsid w:val="0074420A"/>
    <w:rsid w:val="007442B5"/>
    <w:rsid w:val="00744950"/>
    <w:rsid w:val="00745BC7"/>
    <w:rsid w:val="00745E7E"/>
    <w:rsid w:val="007467E9"/>
    <w:rsid w:val="00746831"/>
    <w:rsid w:val="00746917"/>
    <w:rsid w:val="00746ACB"/>
    <w:rsid w:val="00746BFB"/>
    <w:rsid w:val="007473CF"/>
    <w:rsid w:val="00750086"/>
    <w:rsid w:val="007501A2"/>
    <w:rsid w:val="00750D17"/>
    <w:rsid w:val="00751101"/>
    <w:rsid w:val="00751645"/>
    <w:rsid w:val="00751A50"/>
    <w:rsid w:val="00752213"/>
    <w:rsid w:val="00752F59"/>
    <w:rsid w:val="00753705"/>
    <w:rsid w:val="00753DA2"/>
    <w:rsid w:val="0075493B"/>
    <w:rsid w:val="00754A59"/>
    <w:rsid w:val="00754BC1"/>
    <w:rsid w:val="007556A0"/>
    <w:rsid w:val="00755B1D"/>
    <w:rsid w:val="00755DDF"/>
    <w:rsid w:val="00755F7A"/>
    <w:rsid w:val="007562B8"/>
    <w:rsid w:val="00756702"/>
    <w:rsid w:val="00756EF5"/>
    <w:rsid w:val="00757B36"/>
    <w:rsid w:val="00757B87"/>
    <w:rsid w:val="0076017E"/>
    <w:rsid w:val="007602CE"/>
    <w:rsid w:val="00760920"/>
    <w:rsid w:val="00762517"/>
    <w:rsid w:val="00762662"/>
    <w:rsid w:val="00762E66"/>
    <w:rsid w:val="007630D7"/>
    <w:rsid w:val="007632F7"/>
    <w:rsid w:val="00763FF1"/>
    <w:rsid w:val="007649BE"/>
    <w:rsid w:val="00765615"/>
    <w:rsid w:val="007658FC"/>
    <w:rsid w:val="00765935"/>
    <w:rsid w:val="00766652"/>
    <w:rsid w:val="007668C8"/>
    <w:rsid w:val="00766B83"/>
    <w:rsid w:val="00770333"/>
    <w:rsid w:val="00770CBB"/>
    <w:rsid w:val="00771A8A"/>
    <w:rsid w:val="00771C64"/>
    <w:rsid w:val="00771C66"/>
    <w:rsid w:val="00772CC8"/>
    <w:rsid w:val="00772D73"/>
    <w:rsid w:val="00772DAA"/>
    <w:rsid w:val="007730DA"/>
    <w:rsid w:val="0077363C"/>
    <w:rsid w:val="00773726"/>
    <w:rsid w:val="00773B4C"/>
    <w:rsid w:val="00773DA8"/>
    <w:rsid w:val="007746A2"/>
    <w:rsid w:val="0077586C"/>
    <w:rsid w:val="00775E54"/>
    <w:rsid w:val="00776693"/>
    <w:rsid w:val="00776B30"/>
    <w:rsid w:val="00776EA3"/>
    <w:rsid w:val="0077735D"/>
    <w:rsid w:val="0077770E"/>
    <w:rsid w:val="007779AE"/>
    <w:rsid w:val="00777D08"/>
    <w:rsid w:val="007801C8"/>
    <w:rsid w:val="00780596"/>
    <w:rsid w:val="007806F5"/>
    <w:rsid w:val="007806F7"/>
    <w:rsid w:val="007810DE"/>
    <w:rsid w:val="007810EB"/>
    <w:rsid w:val="007811DA"/>
    <w:rsid w:val="0078120F"/>
    <w:rsid w:val="00781756"/>
    <w:rsid w:val="00781A4D"/>
    <w:rsid w:val="007834D1"/>
    <w:rsid w:val="00783E2A"/>
    <w:rsid w:val="00783EC3"/>
    <w:rsid w:val="00784040"/>
    <w:rsid w:val="0078481E"/>
    <w:rsid w:val="007850E9"/>
    <w:rsid w:val="007852C1"/>
    <w:rsid w:val="0078598B"/>
    <w:rsid w:val="00785C9E"/>
    <w:rsid w:val="0078619E"/>
    <w:rsid w:val="007873E6"/>
    <w:rsid w:val="00787922"/>
    <w:rsid w:val="00787DF1"/>
    <w:rsid w:val="00787E12"/>
    <w:rsid w:val="00790125"/>
    <w:rsid w:val="00790669"/>
    <w:rsid w:val="007906B3"/>
    <w:rsid w:val="00790808"/>
    <w:rsid w:val="00790896"/>
    <w:rsid w:val="00790B08"/>
    <w:rsid w:val="00790B18"/>
    <w:rsid w:val="0079120C"/>
    <w:rsid w:val="00791377"/>
    <w:rsid w:val="007916CD"/>
    <w:rsid w:val="00792160"/>
    <w:rsid w:val="00793827"/>
    <w:rsid w:val="00793B5C"/>
    <w:rsid w:val="00793EE2"/>
    <w:rsid w:val="00794F6E"/>
    <w:rsid w:val="00795070"/>
    <w:rsid w:val="007950D2"/>
    <w:rsid w:val="007959C4"/>
    <w:rsid w:val="00795CF1"/>
    <w:rsid w:val="00795FA7"/>
    <w:rsid w:val="00796154"/>
    <w:rsid w:val="007961B8"/>
    <w:rsid w:val="00796313"/>
    <w:rsid w:val="00796437"/>
    <w:rsid w:val="00796BA7"/>
    <w:rsid w:val="00796C6D"/>
    <w:rsid w:val="00797138"/>
    <w:rsid w:val="00797C67"/>
    <w:rsid w:val="00797E49"/>
    <w:rsid w:val="007A01B6"/>
    <w:rsid w:val="007A05E3"/>
    <w:rsid w:val="007A06E5"/>
    <w:rsid w:val="007A0E7C"/>
    <w:rsid w:val="007A183F"/>
    <w:rsid w:val="007A1CE6"/>
    <w:rsid w:val="007A203A"/>
    <w:rsid w:val="007A25E8"/>
    <w:rsid w:val="007A27DF"/>
    <w:rsid w:val="007A2ACB"/>
    <w:rsid w:val="007A30D2"/>
    <w:rsid w:val="007A3257"/>
    <w:rsid w:val="007A3751"/>
    <w:rsid w:val="007A437B"/>
    <w:rsid w:val="007A43B9"/>
    <w:rsid w:val="007A4970"/>
    <w:rsid w:val="007A4E1D"/>
    <w:rsid w:val="007A545F"/>
    <w:rsid w:val="007A5EFE"/>
    <w:rsid w:val="007A61E8"/>
    <w:rsid w:val="007A63F1"/>
    <w:rsid w:val="007A6567"/>
    <w:rsid w:val="007A65A6"/>
    <w:rsid w:val="007A6953"/>
    <w:rsid w:val="007A6A22"/>
    <w:rsid w:val="007A6AEE"/>
    <w:rsid w:val="007A6FB5"/>
    <w:rsid w:val="007A73F6"/>
    <w:rsid w:val="007A7D32"/>
    <w:rsid w:val="007B00E1"/>
    <w:rsid w:val="007B072B"/>
    <w:rsid w:val="007B0BD2"/>
    <w:rsid w:val="007B0E47"/>
    <w:rsid w:val="007B1092"/>
    <w:rsid w:val="007B11D1"/>
    <w:rsid w:val="007B1EDE"/>
    <w:rsid w:val="007B2072"/>
    <w:rsid w:val="007B20E5"/>
    <w:rsid w:val="007B2D59"/>
    <w:rsid w:val="007B30EA"/>
    <w:rsid w:val="007B3293"/>
    <w:rsid w:val="007B3B2A"/>
    <w:rsid w:val="007B3B3D"/>
    <w:rsid w:val="007B3F8D"/>
    <w:rsid w:val="007B473C"/>
    <w:rsid w:val="007B4879"/>
    <w:rsid w:val="007B4ACA"/>
    <w:rsid w:val="007B5585"/>
    <w:rsid w:val="007B5835"/>
    <w:rsid w:val="007B5A09"/>
    <w:rsid w:val="007B61AF"/>
    <w:rsid w:val="007B788B"/>
    <w:rsid w:val="007B7899"/>
    <w:rsid w:val="007C052C"/>
    <w:rsid w:val="007C0AD5"/>
    <w:rsid w:val="007C0C12"/>
    <w:rsid w:val="007C0D1E"/>
    <w:rsid w:val="007C0E16"/>
    <w:rsid w:val="007C1250"/>
    <w:rsid w:val="007C1CA4"/>
    <w:rsid w:val="007C303C"/>
    <w:rsid w:val="007C32C8"/>
    <w:rsid w:val="007C35AC"/>
    <w:rsid w:val="007C35F9"/>
    <w:rsid w:val="007C3707"/>
    <w:rsid w:val="007C38B8"/>
    <w:rsid w:val="007C398B"/>
    <w:rsid w:val="007C4A94"/>
    <w:rsid w:val="007C4AF8"/>
    <w:rsid w:val="007C51B0"/>
    <w:rsid w:val="007C55C8"/>
    <w:rsid w:val="007C5A45"/>
    <w:rsid w:val="007C661C"/>
    <w:rsid w:val="007C6810"/>
    <w:rsid w:val="007C69F0"/>
    <w:rsid w:val="007C6D8E"/>
    <w:rsid w:val="007C746C"/>
    <w:rsid w:val="007D0442"/>
    <w:rsid w:val="007D0B61"/>
    <w:rsid w:val="007D1589"/>
    <w:rsid w:val="007D1831"/>
    <w:rsid w:val="007D1944"/>
    <w:rsid w:val="007D1AC0"/>
    <w:rsid w:val="007D1CA6"/>
    <w:rsid w:val="007D2A2F"/>
    <w:rsid w:val="007D2C9A"/>
    <w:rsid w:val="007D3ED2"/>
    <w:rsid w:val="007D434C"/>
    <w:rsid w:val="007D4F3F"/>
    <w:rsid w:val="007D53EA"/>
    <w:rsid w:val="007D54E4"/>
    <w:rsid w:val="007D5843"/>
    <w:rsid w:val="007D591A"/>
    <w:rsid w:val="007D5F92"/>
    <w:rsid w:val="007D604B"/>
    <w:rsid w:val="007D6464"/>
    <w:rsid w:val="007D650F"/>
    <w:rsid w:val="007D6687"/>
    <w:rsid w:val="007D6ADF"/>
    <w:rsid w:val="007D7D02"/>
    <w:rsid w:val="007E05C6"/>
    <w:rsid w:val="007E0F3D"/>
    <w:rsid w:val="007E1243"/>
    <w:rsid w:val="007E1390"/>
    <w:rsid w:val="007E1399"/>
    <w:rsid w:val="007E1D3F"/>
    <w:rsid w:val="007E23A3"/>
    <w:rsid w:val="007E28E0"/>
    <w:rsid w:val="007E2979"/>
    <w:rsid w:val="007E297A"/>
    <w:rsid w:val="007E30C6"/>
    <w:rsid w:val="007E3164"/>
    <w:rsid w:val="007E385D"/>
    <w:rsid w:val="007E485C"/>
    <w:rsid w:val="007E5196"/>
    <w:rsid w:val="007E5265"/>
    <w:rsid w:val="007E5808"/>
    <w:rsid w:val="007E58EF"/>
    <w:rsid w:val="007E591A"/>
    <w:rsid w:val="007E62F1"/>
    <w:rsid w:val="007E630E"/>
    <w:rsid w:val="007E68E7"/>
    <w:rsid w:val="007E72FD"/>
    <w:rsid w:val="007E7377"/>
    <w:rsid w:val="007E7FD1"/>
    <w:rsid w:val="007F01B8"/>
    <w:rsid w:val="007F0C5C"/>
    <w:rsid w:val="007F0D00"/>
    <w:rsid w:val="007F0E31"/>
    <w:rsid w:val="007F1DE6"/>
    <w:rsid w:val="007F240F"/>
    <w:rsid w:val="007F2589"/>
    <w:rsid w:val="007F27A5"/>
    <w:rsid w:val="007F292F"/>
    <w:rsid w:val="007F3645"/>
    <w:rsid w:val="007F370E"/>
    <w:rsid w:val="007F3E37"/>
    <w:rsid w:val="007F4F3B"/>
    <w:rsid w:val="007F5F13"/>
    <w:rsid w:val="007F6F3D"/>
    <w:rsid w:val="007F7A31"/>
    <w:rsid w:val="00800CB8"/>
    <w:rsid w:val="00800D4E"/>
    <w:rsid w:val="008010EC"/>
    <w:rsid w:val="008013F8"/>
    <w:rsid w:val="00801857"/>
    <w:rsid w:val="008021A5"/>
    <w:rsid w:val="0080229A"/>
    <w:rsid w:val="008025E3"/>
    <w:rsid w:val="008028D3"/>
    <w:rsid w:val="00802A96"/>
    <w:rsid w:val="00802E54"/>
    <w:rsid w:val="00802EE3"/>
    <w:rsid w:val="0080353E"/>
    <w:rsid w:val="00803B81"/>
    <w:rsid w:val="00804189"/>
    <w:rsid w:val="008041F7"/>
    <w:rsid w:val="00804201"/>
    <w:rsid w:val="00804840"/>
    <w:rsid w:val="00804F6F"/>
    <w:rsid w:val="008055FE"/>
    <w:rsid w:val="0080567D"/>
    <w:rsid w:val="00805D50"/>
    <w:rsid w:val="00806151"/>
    <w:rsid w:val="00806410"/>
    <w:rsid w:val="008067AD"/>
    <w:rsid w:val="00806C72"/>
    <w:rsid w:val="0080713D"/>
    <w:rsid w:val="0080721F"/>
    <w:rsid w:val="00807FE6"/>
    <w:rsid w:val="00810C91"/>
    <w:rsid w:val="00810C9B"/>
    <w:rsid w:val="0081100F"/>
    <w:rsid w:val="008110BD"/>
    <w:rsid w:val="0081134E"/>
    <w:rsid w:val="00812162"/>
    <w:rsid w:val="00812550"/>
    <w:rsid w:val="0081311E"/>
    <w:rsid w:val="00813B6D"/>
    <w:rsid w:val="00813DFB"/>
    <w:rsid w:val="00814883"/>
    <w:rsid w:val="00814AAA"/>
    <w:rsid w:val="00814F9D"/>
    <w:rsid w:val="008153EE"/>
    <w:rsid w:val="00815ADA"/>
    <w:rsid w:val="008166FB"/>
    <w:rsid w:val="00817707"/>
    <w:rsid w:val="00817A14"/>
    <w:rsid w:val="00817EBF"/>
    <w:rsid w:val="00820662"/>
    <w:rsid w:val="00821124"/>
    <w:rsid w:val="00821267"/>
    <w:rsid w:val="008217F0"/>
    <w:rsid w:val="00821AF2"/>
    <w:rsid w:val="00822035"/>
    <w:rsid w:val="00822255"/>
    <w:rsid w:val="008224CB"/>
    <w:rsid w:val="00822AFA"/>
    <w:rsid w:val="00822B61"/>
    <w:rsid w:val="008233E9"/>
    <w:rsid w:val="0082352A"/>
    <w:rsid w:val="00823893"/>
    <w:rsid w:val="00823B9A"/>
    <w:rsid w:val="008243B4"/>
    <w:rsid w:val="00824C91"/>
    <w:rsid w:val="008252F7"/>
    <w:rsid w:val="008256B7"/>
    <w:rsid w:val="00825C29"/>
    <w:rsid w:val="00825D38"/>
    <w:rsid w:val="00825EF6"/>
    <w:rsid w:val="00826310"/>
    <w:rsid w:val="008267D8"/>
    <w:rsid w:val="00826A74"/>
    <w:rsid w:val="00826B00"/>
    <w:rsid w:val="00826CEB"/>
    <w:rsid w:val="00827842"/>
    <w:rsid w:val="0083022D"/>
    <w:rsid w:val="0083156D"/>
    <w:rsid w:val="0083184A"/>
    <w:rsid w:val="0083215E"/>
    <w:rsid w:val="008329C0"/>
    <w:rsid w:val="00832C9E"/>
    <w:rsid w:val="008334B0"/>
    <w:rsid w:val="008347A7"/>
    <w:rsid w:val="00834A51"/>
    <w:rsid w:val="0083606C"/>
    <w:rsid w:val="008363EF"/>
    <w:rsid w:val="0083687D"/>
    <w:rsid w:val="0083695F"/>
    <w:rsid w:val="0083781E"/>
    <w:rsid w:val="008378A5"/>
    <w:rsid w:val="00837AD3"/>
    <w:rsid w:val="008402D7"/>
    <w:rsid w:val="008403B6"/>
    <w:rsid w:val="0084088D"/>
    <w:rsid w:val="00840A9F"/>
    <w:rsid w:val="00840DDD"/>
    <w:rsid w:val="00840EF0"/>
    <w:rsid w:val="00841E2B"/>
    <w:rsid w:val="008421B0"/>
    <w:rsid w:val="00842393"/>
    <w:rsid w:val="008424FB"/>
    <w:rsid w:val="008427C0"/>
    <w:rsid w:val="008427FB"/>
    <w:rsid w:val="0084334F"/>
    <w:rsid w:val="008439BA"/>
    <w:rsid w:val="00843A76"/>
    <w:rsid w:val="00843CD2"/>
    <w:rsid w:val="00844316"/>
    <w:rsid w:val="0084432F"/>
    <w:rsid w:val="008447DF"/>
    <w:rsid w:val="008448CE"/>
    <w:rsid w:val="00844950"/>
    <w:rsid w:val="00844D15"/>
    <w:rsid w:val="00844D7E"/>
    <w:rsid w:val="00845217"/>
    <w:rsid w:val="008459D7"/>
    <w:rsid w:val="00845A56"/>
    <w:rsid w:val="00845C5C"/>
    <w:rsid w:val="00845EE1"/>
    <w:rsid w:val="00845FCD"/>
    <w:rsid w:val="00846623"/>
    <w:rsid w:val="00846BD4"/>
    <w:rsid w:val="00846C14"/>
    <w:rsid w:val="00846DED"/>
    <w:rsid w:val="0084722E"/>
    <w:rsid w:val="0084729D"/>
    <w:rsid w:val="00847A7C"/>
    <w:rsid w:val="00847D60"/>
    <w:rsid w:val="00847FA6"/>
    <w:rsid w:val="008501DC"/>
    <w:rsid w:val="008504E8"/>
    <w:rsid w:val="00850DDF"/>
    <w:rsid w:val="008512A3"/>
    <w:rsid w:val="008512E8"/>
    <w:rsid w:val="0085188B"/>
    <w:rsid w:val="008518C0"/>
    <w:rsid w:val="008520E8"/>
    <w:rsid w:val="0085427B"/>
    <w:rsid w:val="00854655"/>
    <w:rsid w:val="00854CE6"/>
    <w:rsid w:val="008552FC"/>
    <w:rsid w:val="00855366"/>
    <w:rsid w:val="008554E6"/>
    <w:rsid w:val="00855C09"/>
    <w:rsid w:val="00855D17"/>
    <w:rsid w:val="008566BD"/>
    <w:rsid w:val="00856ACF"/>
    <w:rsid w:val="00856E0E"/>
    <w:rsid w:val="008570A8"/>
    <w:rsid w:val="008570C0"/>
    <w:rsid w:val="00860030"/>
    <w:rsid w:val="008604B1"/>
    <w:rsid w:val="008607A8"/>
    <w:rsid w:val="00860A8F"/>
    <w:rsid w:val="00860D65"/>
    <w:rsid w:val="008619AB"/>
    <w:rsid w:val="0086241D"/>
    <w:rsid w:val="008637FA"/>
    <w:rsid w:val="00863D60"/>
    <w:rsid w:val="00864431"/>
    <w:rsid w:val="00864527"/>
    <w:rsid w:val="008646BD"/>
    <w:rsid w:val="00864AE7"/>
    <w:rsid w:val="0086522A"/>
    <w:rsid w:val="0086534E"/>
    <w:rsid w:val="008659F6"/>
    <w:rsid w:val="00865B5B"/>
    <w:rsid w:val="00865CA0"/>
    <w:rsid w:val="00865EB1"/>
    <w:rsid w:val="00865F5B"/>
    <w:rsid w:val="00866D0D"/>
    <w:rsid w:val="00867A22"/>
    <w:rsid w:val="008702AF"/>
    <w:rsid w:val="008703B7"/>
    <w:rsid w:val="00871346"/>
    <w:rsid w:val="00871675"/>
    <w:rsid w:val="00871AAE"/>
    <w:rsid w:val="00872492"/>
    <w:rsid w:val="00872A67"/>
    <w:rsid w:val="0087303D"/>
    <w:rsid w:val="0087332A"/>
    <w:rsid w:val="00873390"/>
    <w:rsid w:val="00873FF2"/>
    <w:rsid w:val="0087452D"/>
    <w:rsid w:val="00874BBD"/>
    <w:rsid w:val="00874F8C"/>
    <w:rsid w:val="0087501F"/>
    <w:rsid w:val="0087527D"/>
    <w:rsid w:val="008759E9"/>
    <w:rsid w:val="00875EF8"/>
    <w:rsid w:val="008762B9"/>
    <w:rsid w:val="0087659E"/>
    <w:rsid w:val="0087671B"/>
    <w:rsid w:val="0087673B"/>
    <w:rsid w:val="00876C1B"/>
    <w:rsid w:val="00876D5C"/>
    <w:rsid w:val="00876FA0"/>
    <w:rsid w:val="00877726"/>
    <w:rsid w:val="008779A3"/>
    <w:rsid w:val="00877DBD"/>
    <w:rsid w:val="00877F02"/>
    <w:rsid w:val="00880406"/>
    <w:rsid w:val="00880B2F"/>
    <w:rsid w:val="00880D6E"/>
    <w:rsid w:val="00881E63"/>
    <w:rsid w:val="00882012"/>
    <w:rsid w:val="00882070"/>
    <w:rsid w:val="00882607"/>
    <w:rsid w:val="00883502"/>
    <w:rsid w:val="00883713"/>
    <w:rsid w:val="008838C0"/>
    <w:rsid w:val="00883D74"/>
    <w:rsid w:val="00883F2E"/>
    <w:rsid w:val="008843B5"/>
    <w:rsid w:val="008854CA"/>
    <w:rsid w:val="0088555A"/>
    <w:rsid w:val="0088558B"/>
    <w:rsid w:val="00885C39"/>
    <w:rsid w:val="00886DAB"/>
    <w:rsid w:val="00887228"/>
    <w:rsid w:val="008874C8"/>
    <w:rsid w:val="00887E52"/>
    <w:rsid w:val="00887EC8"/>
    <w:rsid w:val="0089000E"/>
    <w:rsid w:val="00891107"/>
    <w:rsid w:val="0089119E"/>
    <w:rsid w:val="008918B0"/>
    <w:rsid w:val="0089264C"/>
    <w:rsid w:val="0089290A"/>
    <w:rsid w:val="00892BE9"/>
    <w:rsid w:val="00892CC7"/>
    <w:rsid w:val="00892D4F"/>
    <w:rsid w:val="00892F09"/>
    <w:rsid w:val="00892F64"/>
    <w:rsid w:val="008933C0"/>
    <w:rsid w:val="00893D81"/>
    <w:rsid w:val="00894093"/>
    <w:rsid w:val="00894BD4"/>
    <w:rsid w:val="00894CCF"/>
    <w:rsid w:val="00894EAC"/>
    <w:rsid w:val="00894F53"/>
    <w:rsid w:val="00895185"/>
    <w:rsid w:val="00895E82"/>
    <w:rsid w:val="008961E9"/>
    <w:rsid w:val="0089694F"/>
    <w:rsid w:val="00896AAA"/>
    <w:rsid w:val="00897E21"/>
    <w:rsid w:val="00897F3A"/>
    <w:rsid w:val="008A0670"/>
    <w:rsid w:val="008A0E79"/>
    <w:rsid w:val="008A0F87"/>
    <w:rsid w:val="008A1D9C"/>
    <w:rsid w:val="008A210C"/>
    <w:rsid w:val="008A2521"/>
    <w:rsid w:val="008A3CDE"/>
    <w:rsid w:val="008A3D75"/>
    <w:rsid w:val="008A3DF3"/>
    <w:rsid w:val="008A3E20"/>
    <w:rsid w:val="008A40A3"/>
    <w:rsid w:val="008A4308"/>
    <w:rsid w:val="008A4CDF"/>
    <w:rsid w:val="008A5222"/>
    <w:rsid w:val="008A601D"/>
    <w:rsid w:val="008A6B24"/>
    <w:rsid w:val="008A6B71"/>
    <w:rsid w:val="008A705C"/>
    <w:rsid w:val="008A717A"/>
    <w:rsid w:val="008A72FA"/>
    <w:rsid w:val="008A749F"/>
    <w:rsid w:val="008A7614"/>
    <w:rsid w:val="008A7B44"/>
    <w:rsid w:val="008B1306"/>
    <w:rsid w:val="008B1582"/>
    <w:rsid w:val="008B15D4"/>
    <w:rsid w:val="008B21B0"/>
    <w:rsid w:val="008B23EA"/>
    <w:rsid w:val="008B262E"/>
    <w:rsid w:val="008B281A"/>
    <w:rsid w:val="008B32E8"/>
    <w:rsid w:val="008B3482"/>
    <w:rsid w:val="008B45D6"/>
    <w:rsid w:val="008B4955"/>
    <w:rsid w:val="008B4EEC"/>
    <w:rsid w:val="008B5435"/>
    <w:rsid w:val="008B59FA"/>
    <w:rsid w:val="008B5EA1"/>
    <w:rsid w:val="008B603C"/>
    <w:rsid w:val="008B627D"/>
    <w:rsid w:val="008B63D7"/>
    <w:rsid w:val="008B6D91"/>
    <w:rsid w:val="008B6FA9"/>
    <w:rsid w:val="008B718A"/>
    <w:rsid w:val="008B71D1"/>
    <w:rsid w:val="008B736D"/>
    <w:rsid w:val="008B7E6E"/>
    <w:rsid w:val="008B7F39"/>
    <w:rsid w:val="008C0622"/>
    <w:rsid w:val="008C0889"/>
    <w:rsid w:val="008C0A0D"/>
    <w:rsid w:val="008C2404"/>
    <w:rsid w:val="008C26F7"/>
    <w:rsid w:val="008C2A55"/>
    <w:rsid w:val="008C2E5B"/>
    <w:rsid w:val="008C31E1"/>
    <w:rsid w:val="008C3375"/>
    <w:rsid w:val="008C3416"/>
    <w:rsid w:val="008C35F9"/>
    <w:rsid w:val="008C4870"/>
    <w:rsid w:val="008C4A6C"/>
    <w:rsid w:val="008C4AB7"/>
    <w:rsid w:val="008C4E42"/>
    <w:rsid w:val="008C4E92"/>
    <w:rsid w:val="008C541A"/>
    <w:rsid w:val="008C55EC"/>
    <w:rsid w:val="008C5976"/>
    <w:rsid w:val="008C5B5D"/>
    <w:rsid w:val="008C6907"/>
    <w:rsid w:val="008C6A93"/>
    <w:rsid w:val="008D012C"/>
    <w:rsid w:val="008D078A"/>
    <w:rsid w:val="008D0B01"/>
    <w:rsid w:val="008D1249"/>
    <w:rsid w:val="008D15AE"/>
    <w:rsid w:val="008D1C0E"/>
    <w:rsid w:val="008D2ADB"/>
    <w:rsid w:val="008D2F90"/>
    <w:rsid w:val="008D37BE"/>
    <w:rsid w:val="008D3A50"/>
    <w:rsid w:val="008D3CE9"/>
    <w:rsid w:val="008D4704"/>
    <w:rsid w:val="008D491B"/>
    <w:rsid w:val="008D499F"/>
    <w:rsid w:val="008D4D0A"/>
    <w:rsid w:val="008D54D5"/>
    <w:rsid w:val="008D5676"/>
    <w:rsid w:val="008D605B"/>
    <w:rsid w:val="008D63A7"/>
    <w:rsid w:val="008D64CF"/>
    <w:rsid w:val="008D6564"/>
    <w:rsid w:val="008D6992"/>
    <w:rsid w:val="008D6BE0"/>
    <w:rsid w:val="008D78B0"/>
    <w:rsid w:val="008E03D7"/>
    <w:rsid w:val="008E054E"/>
    <w:rsid w:val="008E05F1"/>
    <w:rsid w:val="008E0A16"/>
    <w:rsid w:val="008E10FE"/>
    <w:rsid w:val="008E1885"/>
    <w:rsid w:val="008E1A49"/>
    <w:rsid w:val="008E1A64"/>
    <w:rsid w:val="008E2700"/>
    <w:rsid w:val="008E2A91"/>
    <w:rsid w:val="008E2E5C"/>
    <w:rsid w:val="008E364C"/>
    <w:rsid w:val="008E4048"/>
    <w:rsid w:val="008E4133"/>
    <w:rsid w:val="008E49B2"/>
    <w:rsid w:val="008E4EE0"/>
    <w:rsid w:val="008E5178"/>
    <w:rsid w:val="008E5A3D"/>
    <w:rsid w:val="008E5D97"/>
    <w:rsid w:val="008E5F54"/>
    <w:rsid w:val="008E6BFD"/>
    <w:rsid w:val="008E72C3"/>
    <w:rsid w:val="008E7595"/>
    <w:rsid w:val="008F1055"/>
    <w:rsid w:val="008F127B"/>
    <w:rsid w:val="008F1425"/>
    <w:rsid w:val="008F1CB0"/>
    <w:rsid w:val="008F2F30"/>
    <w:rsid w:val="008F3226"/>
    <w:rsid w:val="008F36AA"/>
    <w:rsid w:val="008F3917"/>
    <w:rsid w:val="008F4125"/>
    <w:rsid w:val="008F41C0"/>
    <w:rsid w:val="008F4718"/>
    <w:rsid w:val="008F48F4"/>
    <w:rsid w:val="008F4EA1"/>
    <w:rsid w:val="008F544C"/>
    <w:rsid w:val="008F6489"/>
    <w:rsid w:val="008F6C9E"/>
    <w:rsid w:val="008F7BE4"/>
    <w:rsid w:val="008F7DC2"/>
    <w:rsid w:val="009001CA"/>
    <w:rsid w:val="0090039C"/>
    <w:rsid w:val="009004B5"/>
    <w:rsid w:val="00900530"/>
    <w:rsid w:val="00900BC9"/>
    <w:rsid w:val="00900F9F"/>
    <w:rsid w:val="00901047"/>
    <w:rsid w:val="00901364"/>
    <w:rsid w:val="00901E9B"/>
    <w:rsid w:val="00901F81"/>
    <w:rsid w:val="0090235C"/>
    <w:rsid w:val="00902391"/>
    <w:rsid w:val="009023EA"/>
    <w:rsid w:val="009025AD"/>
    <w:rsid w:val="0090299D"/>
    <w:rsid w:val="009037D1"/>
    <w:rsid w:val="00903A9D"/>
    <w:rsid w:val="009043A7"/>
    <w:rsid w:val="0090478B"/>
    <w:rsid w:val="00904B27"/>
    <w:rsid w:val="00904D7A"/>
    <w:rsid w:val="00905B80"/>
    <w:rsid w:val="0090670B"/>
    <w:rsid w:val="00906CA3"/>
    <w:rsid w:val="00907285"/>
    <w:rsid w:val="009077CB"/>
    <w:rsid w:val="00907D2E"/>
    <w:rsid w:val="0091030D"/>
    <w:rsid w:val="00910704"/>
    <w:rsid w:val="009114B1"/>
    <w:rsid w:val="0091153D"/>
    <w:rsid w:val="009115C1"/>
    <w:rsid w:val="00912E08"/>
    <w:rsid w:val="0091324A"/>
    <w:rsid w:val="00913269"/>
    <w:rsid w:val="00913D00"/>
    <w:rsid w:val="00913EA3"/>
    <w:rsid w:val="00914669"/>
    <w:rsid w:val="0091501F"/>
    <w:rsid w:val="0091588A"/>
    <w:rsid w:val="009159AA"/>
    <w:rsid w:val="009163F3"/>
    <w:rsid w:val="00916D04"/>
    <w:rsid w:val="009172E8"/>
    <w:rsid w:val="0091785B"/>
    <w:rsid w:val="009179DE"/>
    <w:rsid w:val="00917B44"/>
    <w:rsid w:val="00917BF8"/>
    <w:rsid w:val="0092024C"/>
    <w:rsid w:val="00921114"/>
    <w:rsid w:val="00921317"/>
    <w:rsid w:val="0092188A"/>
    <w:rsid w:val="00921B0B"/>
    <w:rsid w:val="00921E93"/>
    <w:rsid w:val="0092249F"/>
    <w:rsid w:val="0092290D"/>
    <w:rsid w:val="00922D2E"/>
    <w:rsid w:val="00923901"/>
    <w:rsid w:val="00923BA8"/>
    <w:rsid w:val="00923DEE"/>
    <w:rsid w:val="00924191"/>
    <w:rsid w:val="00924606"/>
    <w:rsid w:val="009248D5"/>
    <w:rsid w:val="00924B27"/>
    <w:rsid w:val="00925A98"/>
    <w:rsid w:val="00925BFE"/>
    <w:rsid w:val="00925C0F"/>
    <w:rsid w:val="00925E2F"/>
    <w:rsid w:val="00926270"/>
    <w:rsid w:val="00926855"/>
    <w:rsid w:val="009268E0"/>
    <w:rsid w:val="00926FD4"/>
    <w:rsid w:val="009271F1"/>
    <w:rsid w:val="00927549"/>
    <w:rsid w:val="00927867"/>
    <w:rsid w:val="00927B34"/>
    <w:rsid w:val="009302DB"/>
    <w:rsid w:val="00930D16"/>
    <w:rsid w:val="00930EDE"/>
    <w:rsid w:val="00930F40"/>
    <w:rsid w:val="00931189"/>
    <w:rsid w:val="00931465"/>
    <w:rsid w:val="009317FA"/>
    <w:rsid w:val="00932011"/>
    <w:rsid w:val="0093275D"/>
    <w:rsid w:val="0093318F"/>
    <w:rsid w:val="00933743"/>
    <w:rsid w:val="00933971"/>
    <w:rsid w:val="00933AC9"/>
    <w:rsid w:val="00934860"/>
    <w:rsid w:val="009356F2"/>
    <w:rsid w:val="00935850"/>
    <w:rsid w:val="00935B72"/>
    <w:rsid w:val="00935BB3"/>
    <w:rsid w:val="00935D82"/>
    <w:rsid w:val="00935D83"/>
    <w:rsid w:val="009360F1"/>
    <w:rsid w:val="0093633B"/>
    <w:rsid w:val="00936C3C"/>
    <w:rsid w:val="00937138"/>
    <w:rsid w:val="0093747B"/>
    <w:rsid w:val="00937EA5"/>
    <w:rsid w:val="0094056A"/>
    <w:rsid w:val="00940852"/>
    <w:rsid w:val="00940AA3"/>
    <w:rsid w:val="00940C64"/>
    <w:rsid w:val="009417DE"/>
    <w:rsid w:val="00942BDB"/>
    <w:rsid w:val="009433AB"/>
    <w:rsid w:val="00943642"/>
    <w:rsid w:val="00943CB7"/>
    <w:rsid w:val="009443A9"/>
    <w:rsid w:val="009445D5"/>
    <w:rsid w:val="00944C7C"/>
    <w:rsid w:val="00945A43"/>
    <w:rsid w:val="00945C5E"/>
    <w:rsid w:val="00946E4C"/>
    <w:rsid w:val="00946EDB"/>
    <w:rsid w:val="00946F81"/>
    <w:rsid w:val="00946FEB"/>
    <w:rsid w:val="009476F3"/>
    <w:rsid w:val="00950034"/>
    <w:rsid w:val="009504B9"/>
    <w:rsid w:val="009510DA"/>
    <w:rsid w:val="0095139E"/>
    <w:rsid w:val="009517C6"/>
    <w:rsid w:val="0095282A"/>
    <w:rsid w:val="0095285C"/>
    <w:rsid w:val="00952895"/>
    <w:rsid w:val="00952C01"/>
    <w:rsid w:val="009534F2"/>
    <w:rsid w:val="0095399B"/>
    <w:rsid w:val="00953A78"/>
    <w:rsid w:val="009548EE"/>
    <w:rsid w:val="00954AA5"/>
    <w:rsid w:val="009559E0"/>
    <w:rsid w:val="00956572"/>
    <w:rsid w:val="0095664D"/>
    <w:rsid w:val="00957850"/>
    <w:rsid w:val="00960143"/>
    <w:rsid w:val="00960605"/>
    <w:rsid w:val="00960633"/>
    <w:rsid w:val="00960719"/>
    <w:rsid w:val="00960A01"/>
    <w:rsid w:val="00960E8E"/>
    <w:rsid w:val="009616E5"/>
    <w:rsid w:val="0096182A"/>
    <w:rsid w:val="00962058"/>
    <w:rsid w:val="0096216F"/>
    <w:rsid w:val="009627D6"/>
    <w:rsid w:val="00963ABC"/>
    <w:rsid w:val="00963E5F"/>
    <w:rsid w:val="00964057"/>
    <w:rsid w:val="00964213"/>
    <w:rsid w:val="009655E1"/>
    <w:rsid w:val="00965D07"/>
    <w:rsid w:val="00966062"/>
    <w:rsid w:val="00966262"/>
    <w:rsid w:val="0096646D"/>
    <w:rsid w:val="00966DB4"/>
    <w:rsid w:val="00967117"/>
    <w:rsid w:val="00967ACE"/>
    <w:rsid w:val="00967B4B"/>
    <w:rsid w:val="00967C0C"/>
    <w:rsid w:val="0097036E"/>
    <w:rsid w:val="00970418"/>
    <w:rsid w:val="00970C5E"/>
    <w:rsid w:val="009718FB"/>
    <w:rsid w:val="00971ACA"/>
    <w:rsid w:val="00971B00"/>
    <w:rsid w:val="00971EC9"/>
    <w:rsid w:val="0097205A"/>
    <w:rsid w:val="009727A1"/>
    <w:rsid w:val="009727DF"/>
    <w:rsid w:val="009729F6"/>
    <w:rsid w:val="00972C5A"/>
    <w:rsid w:val="009730B2"/>
    <w:rsid w:val="009735EB"/>
    <w:rsid w:val="00973661"/>
    <w:rsid w:val="00973686"/>
    <w:rsid w:val="009740F5"/>
    <w:rsid w:val="00974869"/>
    <w:rsid w:val="009748A0"/>
    <w:rsid w:val="009750DA"/>
    <w:rsid w:val="00975ADD"/>
    <w:rsid w:val="009766D1"/>
    <w:rsid w:val="00976788"/>
    <w:rsid w:val="00976B9C"/>
    <w:rsid w:val="00976BCC"/>
    <w:rsid w:val="0097705A"/>
    <w:rsid w:val="0097788D"/>
    <w:rsid w:val="009779D2"/>
    <w:rsid w:val="00980607"/>
    <w:rsid w:val="00980E08"/>
    <w:rsid w:val="00981109"/>
    <w:rsid w:val="0098140C"/>
    <w:rsid w:val="00982713"/>
    <w:rsid w:val="00982F20"/>
    <w:rsid w:val="00982F23"/>
    <w:rsid w:val="0098302B"/>
    <w:rsid w:val="00983CC9"/>
    <w:rsid w:val="00983DB8"/>
    <w:rsid w:val="00983FC9"/>
    <w:rsid w:val="0098451A"/>
    <w:rsid w:val="00984B02"/>
    <w:rsid w:val="0098583C"/>
    <w:rsid w:val="009859D6"/>
    <w:rsid w:val="00986470"/>
    <w:rsid w:val="00986E36"/>
    <w:rsid w:val="00987650"/>
    <w:rsid w:val="009878E8"/>
    <w:rsid w:val="00987CE7"/>
    <w:rsid w:val="00990250"/>
    <w:rsid w:val="0099196B"/>
    <w:rsid w:val="00991F10"/>
    <w:rsid w:val="0099246A"/>
    <w:rsid w:val="00992987"/>
    <w:rsid w:val="00992AEE"/>
    <w:rsid w:val="00992B81"/>
    <w:rsid w:val="00992C00"/>
    <w:rsid w:val="00993A3F"/>
    <w:rsid w:val="00993BD4"/>
    <w:rsid w:val="00994815"/>
    <w:rsid w:val="00994FFF"/>
    <w:rsid w:val="009950CD"/>
    <w:rsid w:val="00995336"/>
    <w:rsid w:val="00995564"/>
    <w:rsid w:val="00995A9F"/>
    <w:rsid w:val="00996111"/>
    <w:rsid w:val="009965CF"/>
    <w:rsid w:val="00996D00"/>
    <w:rsid w:val="00996F1C"/>
    <w:rsid w:val="00997140"/>
    <w:rsid w:val="009971EB"/>
    <w:rsid w:val="009976C8"/>
    <w:rsid w:val="00997C0C"/>
    <w:rsid w:val="009A0152"/>
    <w:rsid w:val="009A0351"/>
    <w:rsid w:val="009A03C1"/>
    <w:rsid w:val="009A0525"/>
    <w:rsid w:val="009A08C1"/>
    <w:rsid w:val="009A1259"/>
    <w:rsid w:val="009A1621"/>
    <w:rsid w:val="009A167B"/>
    <w:rsid w:val="009A172E"/>
    <w:rsid w:val="009A1DB1"/>
    <w:rsid w:val="009A22FF"/>
    <w:rsid w:val="009A29BD"/>
    <w:rsid w:val="009A2A14"/>
    <w:rsid w:val="009A34D0"/>
    <w:rsid w:val="009A3B42"/>
    <w:rsid w:val="009A3C79"/>
    <w:rsid w:val="009A4363"/>
    <w:rsid w:val="009A4781"/>
    <w:rsid w:val="009A4AC6"/>
    <w:rsid w:val="009A574E"/>
    <w:rsid w:val="009A5DEF"/>
    <w:rsid w:val="009A5F18"/>
    <w:rsid w:val="009A66EF"/>
    <w:rsid w:val="009A6835"/>
    <w:rsid w:val="009A6C82"/>
    <w:rsid w:val="009A711B"/>
    <w:rsid w:val="009A7326"/>
    <w:rsid w:val="009A74E7"/>
    <w:rsid w:val="009A7C3C"/>
    <w:rsid w:val="009B11A6"/>
    <w:rsid w:val="009B13B9"/>
    <w:rsid w:val="009B1502"/>
    <w:rsid w:val="009B235E"/>
    <w:rsid w:val="009B2D18"/>
    <w:rsid w:val="009B3223"/>
    <w:rsid w:val="009B3846"/>
    <w:rsid w:val="009B38D3"/>
    <w:rsid w:val="009B41DD"/>
    <w:rsid w:val="009B4C63"/>
    <w:rsid w:val="009B565B"/>
    <w:rsid w:val="009B60F7"/>
    <w:rsid w:val="009B6AC4"/>
    <w:rsid w:val="009B705B"/>
    <w:rsid w:val="009B70E1"/>
    <w:rsid w:val="009C0659"/>
    <w:rsid w:val="009C0939"/>
    <w:rsid w:val="009C1625"/>
    <w:rsid w:val="009C3518"/>
    <w:rsid w:val="009C356E"/>
    <w:rsid w:val="009C3785"/>
    <w:rsid w:val="009C3953"/>
    <w:rsid w:val="009C3F72"/>
    <w:rsid w:val="009C4058"/>
    <w:rsid w:val="009C4319"/>
    <w:rsid w:val="009C44AA"/>
    <w:rsid w:val="009C4A82"/>
    <w:rsid w:val="009C5053"/>
    <w:rsid w:val="009C64D3"/>
    <w:rsid w:val="009C6A2C"/>
    <w:rsid w:val="009C6D19"/>
    <w:rsid w:val="009C6FEF"/>
    <w:rsid w:val="009C76C5"/>
    <w:rsid w:val="009C7960"/>
    <w:rsid w:val="009C7EF9"/>
    <w:rsid w:val="009C7FEC"/>
    <w:rsid w:val="009D075A"/>
    <w:rsid w:val="009D0D32"/>
    <w:rsid w:val="009D0E5A"/>
    <w:rsid w:val="009D0EBD"/>
    <w:rsid w:val="009D1122"/>
    <w:rsid w:val="009D123D"/>
    <w:rsid w:val="009D17E0"/>
    <w:rsid w:val="009D24F8"/>
    <w:rsid w:val="009D259C"/>
    <w:rsid w:val="009D2D1E"/>
    <w:rsid w:val="009D3977"/>
    <w:rsid w:val="009D467D"/>
    <w:rsid w:val="009D4FAC"/>
    <w:rsid w:val="009D5150"/>
    <w:rsid w:val="009D5172"/>
    <w:rsid w:val="009D63CC"/>
    <w:rsid w:val="009D6794"/>
    <w:rsid w:val="009D6891"/>
    <w:rsid w:val="009D7027"/>
    <w:rsid w:val="009D7A02"/>
    <w:rsid w:val="009D7E44"/>
    <w:rsid w:val="009E05BD"/>
    <w:rsid w:val="009E0FBA"/>
    <w:rsid w:val="009E0FDA"/>
    <w:rsid w:val="009E16F1"/>
    <w:rsid w:val="009E17B1"/>
    <w:rsid w:val="009E190C"/>
    <w:rsid w:val="009E1CC2"/>
    <w:rsid w:val="009E280E"/>
    <w:rsid w:val="009E34D2"/>
    <w:rsid w:val="009E3527"/>
    <w:rsid w:val="009E411F"/>
    <w:rsid w:val="009E4E43"/>
    <w:rsid w:val="009E6F2F"/>
    <w:rsid w:val="009E75D2"/>
    <w:rsid w:val="009E76C8"/>
    <w:rsid w:val="009E7BAC"/>
    <w:rsid w:val="009E7DBF"/>
    <w:rsid w:val="009F010A"/>
    <w:rsid w:val="009F0238"/>
    <w:rsid w:val="009F027D"/>
    <w:rsid w:val="009F0439"/>
    <w:rsid w:val="009F0D1A"/>
    <w:rsid w:val="009F12A7"/>
    <w:rsid w:val="009F1A11"/>
    <w:rsid w:val="009F27C4"/>
    <w:rsid w:val="009F2904"/>
    <w:rsid w:val="009F36F3"/>
    <w:rsid w:val="009F38B0"/>
    <w:rsid w:val="009F3CA0"/>
    <w:rsid w:val="009F3D6F"/>
    <w:rsid w:val="009F4230"/>
    <w:rsid w:val="009F4569"/>
    <w:rsid w:val="009F52EA"/>
    <w:rsid w:val="009F5307"/>
    <w:rsid w:val="009F595B"/>
    <w:rsid w:val="009F5CD3"/>
    <w:rsid w:val="009F603F"/>
    <w:rsid w:val="009F652B"/>
    <w:rsid w:val="009F6675"/>
    <w:rsid w:val="009F6C83"/>
    <w:rsid w:val="009F6DED"/>
    <w:rsid w:val="009F6F91"/>
    <w:rsid w:val="009F7F45"/>
    <w:rsid w:val="00A00C69"/>
    <w:rsid w:val="00A00F73"/>
    <w:rsid w:val="00A01123"/>
    <w:rsid w:val="00A016F0"/>
    <w:rsid w:val="00A019C4"/>
    <w:rsid w:val="00A01AE8"/>
    <w:rsid w:val="00A01DB6"/>
    <w:rsid w:val="00A023F2"/>
    <w:rsid w:val="00A02AF1"/>
    <w:rsid w:val="00A02FC1"/>
    <w:rsid w:val="00A02FCF"/>
    <w:rsid w:val="00A03545"/>
    <w:rsid w:val="00A03822"/>
    <w:rsid w:val="00A03AB7"/>
    <w:rsid w:val="00A042AB"/>
    <w:rsid w:val="00A0472C"/>
    <w:rsid w:val="00A04B8A"/>
    <w:rsid w:val="00A05676"/>
    <w:rsid w:val="00A0618A"/>
    <w:rsid w:val="00A0633A"/>
    <w:rsid w:val="00A06512"/>
    <w:rsid w:val="00A0656D"/>
    <w:rsid w:val="00A065E0"/>
    <w:rsid w:val="00A06C44"/>
    <w:rsid w:val="00A07465"/>
    <w:rsid w:val="00A07745"/>
    <w:rsid w:val="00A077F2"/>
    <w:rsid w:val="00A07A2E"/>
    <w:rsid w:val="00A100AC"/>
    <w:rsid w:val="00A100B2"/>
    <w:rsid w:val="00A101F8"/>
    <w:rsid w:val="00A10774"/>
    <w:rsid w:val="00A1128B"/>
    <w:rsid w:val="00A114AF"/>
    <w:rsid w:val="00A1155A"/>
    <w:rsid w:val="00A11C2F"/>
    <w:rsid w:val="00A128A6"/>
    <w:rsid w:val="00A13A50"/>
    <w:rsid w:val="00A13D87"/>
    <w:rsid w:val="00A13E6F"/>
    <w:rsid w:val="00A13FB9"/>
    <w:rsid w:val="00A147B0"/>
    <w:rsid w:val="00A1527C"/>
    <w:rsid w:val="00A1592E"/>
    <w:rsid w:val="00A16698"/>
    <w:rsid w:val="00A1690A"/>
    <w:rsid w:val="00A16B17"/>
    <w:rsid w:val="00A16E2A"/>
    <w:rsid w:val="00A1708A"/>
    <w:rsid w:val="00A2038F"/>
    <w:rsid w:val="00A20569"/>
    <w:rsid w:val="00A20853"/>
    <w:rsid w:val="00A20E5B"/>
    <w:rsid w:val="00A213FD"/>
    <w:rsid w:val="00A220AA"/>
    <w:rsid w:val="00A22C35"/>
    <w:rsid w:val="00A232D8"/>
    <w:rsid w:val="00A23DBD"/>
    <w:rsid w:val="00A23F73"/>
    <w:rsid w:val="00A246A6"/>
    <w:rsid w:val="00A247C9"/>
    <w:rsid w:val="00A249D1"/>
    <w:rsid w:val="00A24AE2"/>
    <w:rsid w:val="00A24E30"/>
    <w:rsid w:val="00A250BC"/>
    <w:rsid w:val="00A25B3F"/>
    <w:rsid w:val="00A26096"/>
    <w:rsid w:val="00A269E9"/>
    <w:rsid w:val="00A26B41"/>
    <w:rsid w:val="00A279B4"/>
    <w:rsid w:val="00A3017B"/>
    <w:rsid w:val="00A303BE"/>
    <w:rsid w:val="00A304A9"/>
    <w:rsid w:val="00A308BE"/>
    <w:rsid w:val="00A30E26"/>
    <w:rsid w:val="00A3182A"/>
    <w:rsid w:val="00A31A90"/>
    <w:rsid w:val="00A31C9B"/>
    <w:rsid w:val="00A31D07"/>
    <w:rsid w:val="00A32285"/>
    <w:rsid w:val="00A3387C"/>
    <w:rsid w:val="00A34ED4"/>
    <w:rsid w:val="00A3581D"/>
    <w:rsid w:val="00A35EC2"/>
    <w:rsid w:val="00A36840"/>
    <w:rsid w:val="00A36B01"/>
    <w:rsid w:val="00A36F9A"/>
    <w:rsid w:val="00A37827"/>
    <w:rsid w:val="00A378BA"/>
    <w:rsid w:val="00A4046A"/>
    <w:rsid w:val="00A4158B"/>
    <w:rsid w:val="00A418D2"/>
    <w:rsid w:val="00A41D94"/>
    <w:rsid w:val="00A41FF3"/>
    <w:rsid w:val="00A42545"/>
    <w:rsid w:val="00A42793"/>
    <w:rsid w:val="00A429AF"/>
    <w:rsid w:val="00A4331D"/>
    <w:rsid w:val="00A43DDB"/>
    <w:rsid w:val="00A43F5D"/>
    <w:rsid w:val="00A43F8A"/>
    <w:rsid w:val="00A446FF"/>
    <w:rsid w:val="00A447EE"/>
    <w:rsid w:val="00A455C1"/>
    <w:rsid w:val="00A45DB0"/>
    <w:rsid w:val="00A46118"/>
    <w:rsid w:val="00A46C4C"/>
    <w:rsid w:val="00A47A19"/>
    <w:rsid w:val="00A47A86"/>
    <w:rsid w:val="00A47F3B"/>
    <w:rsid w:val="00A500D0"/>
    <w:rsid w:val="00A50A98"/>
    <w:rsid w:val="00A50BB7"/>
    <w:rsid w:val="00A512E4"/>
    <w:rsid w:val="00A5132B"/>
    <w:rsid w:val="00A5155E"/>
    <w:rsid w:val="00A51671"/>
    <w:rsid w:val="00A5181A"/>
    <w:rsid w:val="00A51963"/>
    <w:rsid w:val="00A51AFC"/>
    <w:rsid w:val="00A51B77"/>
    <w:rsid w:val="00A520DB"/>
    <w:rsid w:val="00A522DB"/>
    <w:rsid w:val="00A522FC"/>
    <w:rsid w:val="00A5332D"/>
    <w:rsid w:val="00A539BE"/>
    <w:rsid w:val="00A543B3"/>
    <w:rsid w:val="00A544EA"/>
    <w:rsid w:val="00A5466A"/>
    <w:rsid w:val="00A54C77"/>
    <w:rsid w:val="00A54FA6"/>
    <w:rsid w:val="00A5553C"/>
    <w:rsid w:val="00A55608"/>
    <w:rsid w:val="00A556DC"/>
    <w:rsid w:val="00A56DCC"/>
    <w:rsid w:val="00A572E5"/>
    <w:rsid w:val="00A57480"/>
    <w:rsid w:val="00A5774B"/>
    <w:rsid w:val="00A57B51"/>
    <w:rsid w:val="00A60177"/>
    <w:rsid w:val="00A60EBB"/>
    <w:rsid w:val="00A613A3"/>
    <w:rsid w:val="00A61772"/>
    <w:rsid w:val="00A623B8"/>
    <w:rsid w:val="00A628A2"/>
    <w:rsid w:val="00A6424C"/>
    <w:rsid w:val="00A64371"/>
    <w:rsid w:val="00A64C57"/>
    <w:rsid w:val="00A64F5F"/>
    <w:rsid w:val="00A64FD1"/>
    <w:rsid w:val="00A66340"/>
    <w:rsid w:val="00A663F7"/>
    <w:rsid w:val="00A667E0"/>
    <w:rsid w:val="00A675A5"/>
    <w:rsid w:val="00A67A1D"/>
    <w:rsid w:val="00A707C5"/>
    <w:rsid w:val="00A71B29"/>
    <w:rsid w:val="00A72E81"/>
    <w:rsid w:val="00A73D70"/>
    <w:rsid w:val="00A743E1"/>
    <w:rsid w:val="00A748D0"/>
    <w:rsid w:val="00A752D6"/>
    <w:rsid w:val="00A75BFE"/>
    <w:rsid w:val="00A7653B"/>
    <w:rsid w:val="00A77AAE"/>
    <w:rsid w:val="00A80A33"/>
    <w:rsid w:val="00A80C5F"/>
    <w:rsid w:val="00A812EA"/>
    <w:rsid w:val="00A81E4A"/>
    <w:rsid w:val="00A82D70"/>
    <w:rsid w:val="00A8371D"/>
    <w:rsid w:val="00A83AC2"/>
    <w:rsid w:val="00A83D6D"/>
    <w:rsid w:val="00A842EB"/>
    <w:rsid w:val="00A85620"/>
    <w:rsid w:val="00A857B9"/>
    <w:rsid w:val="00A858D3"/>
    <w:rsid w:val="00A85977"/>
    <w:rsid w:val="00A85CA1"/>
    <w:rsid w:val="00A85CEA"/>
    <w:rsid w:val="00A86932"/>
    <w:rsid w:val="00A86AF1"/>
    <w:rsid w:val="00A87374"/>
    <w:rsid w:val="00A874D6"/>
    <w:rsid w:val="00A9094B"/>
    <w:rsid w:val="00A90D3C"/>
    <w:rsid w:val="00A90DCE"/>
    <w:rsid w:val="00A91088"/>
    <w:rsid w:val="00A91A20"/>
    <w:rsid w:val="00A93F47"/>
    <w:rsid w:val="00A9432D"/>
    <w:rsid w:val="00A94772"/>
    <w:rsid w:val="00A95745"/>
    <w:rsid w:val="00A96AFC"/>
    <w:rsid w:val="00A97BD2"/>
    <w:rsid w:val="00A97E1E"/>
    <w:rsid w:val="00A97FF7"/>
    <w:rsid w:val="00AA02B9"/>
    <w:rsid w:val="00AA0817"/>
    <w:rsid w:val="00AA0F4A"/>
    <w:rsid w:val="00AA0FD4"/>
    <w:rsid w:val="00AA11E5"/>
    <w:rsid w:val="00AA1601"/>
    <w:rsid w:val="00AA17C6"/>
    <w:rsid w:val="00AA1C26"/>
    <w:rsid w:val="00AA286A"/>
    <w:rsid w:val="00AA2A92"/>
    <w:rsid w:val="00AA2AC3"/>
    <w:rsid w:val="00AA2B56"/>
    <w:rsid w:val="00AA2B6C"/>
    <w:rsid w:val="00AA2DD5"/>
    <w:rsid w:val="00AA2FCE"/>
    <w:rsid w:val="00AA31CE"/>
    <w:rsid w:val="00AA33AE"/>
    <w:rsid w:val="00AA33C7"/>
    <w:rsid w:val="00AA36A0"/>
    <w:rsid w:val="00AA3865"/>
    <w:rsid w:val="00AA3E2A"/>
    <w:rsid w:val="00AA4940"/>
    <w:rsid w:val="00AA5857"/>
    <w:rsid w:val="00AA5D1D"/>
    <w:rsid w:val="00AA5DEA"/>
    <w:rsid w:val="00AA726F"/>
    <w:rsid w:val="00AA7539"/>
    <w:rsid w:val="00AA7F95"/>
    <w:rsid w:val="00AB00E9"/>
    <w:rsid w:val="00AB012D"/>
    <w:rsid w:val="00AB0BD2"/>
    <w:rsid w:val="00AB1F1C"/>
    <w:rsid w:val="00AB27D0"/>
    <w:rsid w:val="00AB30BC"/>
    <w:rsid w:val="00AB321A"/>
    <w:rsid w:val="00AB34EF"/>
    <w:rsid w:val="00AB46E7"/>
    <w:rsid w:val="00AB48DC"/>
    <w:rsid w:val="00AB4E3C"/>
    <w:rsid w:val="00AB675A"/>
    <w:rsid w:val="00AB7046"/>
    <w:rsid w:val="00AB7058"/>
    <w:rsid w:val="00AB70CD"/>
    <w:rsid w:val="00AB7169"/>
    <w:rsid w:val="00AB716C"/>
    <w:rsid w:val="00AB723E"/>
    <w:rsid w:val="00AB7410"/>
    <w:rsid w:val="00AB78C1"/>
    <w:rsid w:val="00AB78DB"/>
    <w:rsid w:val="00AC027B"/>
    <w:rsid w:val="00AC046B"/>
    <w:rsid w:val="00AC0583"/>
    <w:rsid w:val="00AC0AA2"/>
    <w:rsid w:val="00AC0B44"/>
    <w:rsid w:val="00AC0E73"/>
    <w:rsid w:val="00AC0E8D"/>
    <w:rsid w:val="00AC1052"/>
    <w:rsid w:val="00AC14BC"/>
    <w:rsid w:val="00AC1D32"/>
    <w:rsid w:val="00AC2987"/>
    <w:rsid w:val="00AC2F78"/>
    <w:rsid w:val="00AC3311"/>
    <w:rsid w:val="00AC3D9D"/>
    <w:rsid w:val="00AC43B5"/>
    <w:rsid w:val="00AC43DC"/>
    <w:rsid w:val="00AC4B38"/>
    <w:rsid w:val="00AC4BA0"/>
    <w:rsid w:val="00AC50AD"/>
    <w:rsid w:val="00AC5536"/>
    <w:rsid w:val="00AC5874"/>
    <w:rsid w:val="00AC5BB8"/>
    <w:rsid w:val="00AC67DD"/>
    <w:rsid w:val="00AC6C7E"/>
    <w:rsid w:val="00AC70C7"/>
    <w:rsid w:val="00AC73CD"/>
    <w:rsid w:val="00AC7635"/>
    <w:rsid w:val="00AC7F81"/>
    <w:rsid w:val="00AD02C5"/>
    <w:rsid w:val="00AD0313"/>
    <w:rsid w:val="00AD0C6F"/>
    <w:rsid w:val="00AD2159"/>
    <w:rsid w:val="00AD2344"/>
    <w:rsid w:val="00AD2B94"/>
    <w:rsid w:val="00AD32C7"/>
    <w:rsid w:val="00AD3558"/>
    <w:rsid w:val="00AD36B9"/>
    <w:rsid w:val="00AD3896"/>
    <w:rsid w:val="00AD3D24"/>
    <w:rsid w:val="00AD626F"/>
    <w:rsid w:val="00AD66FF"/>
    <w:rsid w:val="00AD696B"/>
    <w:rsid w:val="00AD7147"/>
    <w:rsid w:val="00AD744C"/>
    <w:rsid w:val="00AD79D0"/>
    <w:rsid w:val="00AD7D11"/>
    <w:rsid w:val="00AD7ED3"/>
    <w:rsid w:val="00AE033C"/>
    <w:rsid w:val="00AE0CAC"/>
    <w:rsid w:val="00AE0E8F"/>
    <w:rsid w:val="00AE17C8"/>
    <w:rsid w:val="00AE1802"/>
    <w:rsid w:val="00AE1E35"/>
    <w:rsid w:val="00AE262A"/>
    <w:rsid w:val="00AE2649"/>
    <w:rsid w:val="00AE2737"/>
    <w:rsid w:val="00AE291F"/>
    <w:rsid w:val="00AE3345"/>
    <w:rsid w:val="00AE3AD5"/>
    <w:rsid w:val="00AE3C09"/>
    <w:rsid w:val="00AE3D31"/>
    <w:rsid w:val="00AE3E60"/>
    <w:rsid w:val="00AE40E5"/>
    <w:rsid w:val="00AE44A5"/>
    <w:rsid w:val="00AE458B"/>
    <w:rsid w:val="00AE52C2"/>
    <w:rsid w:val="00AE54C9"/>
    <w:rsid w:val="00AE5787"/>
    <w:rsid w:val="00AE5907"/>
    <w:rsid w:val="00AE6089"/>
    <w:rsid w:val="00AE6277"/>
    <w:rsid w:val="00AE7390"/>
    <w:rsid w:val="00AE79C7"/>
    <w:rsid w:val="00AF02E9"/>
    <w:rsid w:val="00AF0EBE"/>
    <w:rsid w:val="00AF0EFB"/>
    <w:rsid w:val="00AF160E"/>
    <w:rsid w:val="00AF2263"/>
    <w:rsid w:val="00AF2BC6"/>
    <w:rsid w:val="00AF3428"/>
    <w:rsid w:val="00AF3AF8"/>
    <w:rsid w:val="00AF4392"/>
    <w:rsid w:val="00AF4533"/>
    <w:rsid w:val="00AF4E44"/>
    <w:rsid w:val="00AF57BD"/>
    <w:rsid w:val="00AF5CC2"/>
    <w:rsid w:val="00AF5CE8"/>
    <w:rsid w:val="00AF6182"/>
    <w:rsid w:val="00AF6396"/>
    <w:rsid w:val="00AF6624"/>
    <w:rsid w:val="00AF7942"/>
    <w:rsid w:val="00AF7AA4"/>
    <w:rsid w:val="00AF7BCB"/>
    <w:rsid w:val="00AF7D4A"/>
    <w:rsid w:val="00AF7DA1"/>
    <w:rsid w:val="00B00EAF"/>
    <w:rsid w:val="00B01F32"/>
    <w:rsid w:val="00B02441"/>
    <w:rsid w:val="00B02C0E"/>
    <w:rsid w:val="00B03280"/>
    <w:rsid w:val="00B03786"/>
    <w:rsid w:val="00B0393E"/>
    <w:rsid w:val="00B03AF1"/>
    <w:rsid w:val="00B048A4"/>
    <w:rsid w:val="00B04ADA"/>
    <w:rsid w:val="00B05111"/>
    <w:rsid w:val="00B053F2"/>
    <w:rsid w:val="00B053F5"/>
    <w:rsid w:val="00B055DA"/>
    <w:rsid w:val="00B05A70"/>
    <w:rsid w:val="00B05B0B"/>
    <w:rsid w:val="00B06345"/>
    <w:rsid w:val="00B06837"/>
    <w:rsid w:val="00B070F4"/>
    <w:rsid w:val="00B07436"/>
    <w:rsid w:val="00B07549"/>
    <w:rsid w:val="00B077AF"/>
    <w:rsid w:val="00B07B58"/>
    <w:rsid w:val="00B101A7"/>
    <w:rsid w:val="00B104DE"/>
    <w:rsid w:val="00B1118A"/>
    <w:rsid w:val="00B113B4"/>
    <w:rsid w:val="00B11D73"/>
    <w:rsid w:val="00B11F64"/>
    <w:rsid w:val="00B121A9"/>
    <w:rsid w:val="00B12370"/>
    <w:rsid w:val="00B12A8B"/>
    <w:rsid w:val="00B12FF9"/>
    <w:rsid w:val="00B13729"/>
    <w:rsid w:val="00B13C8E"/>
    <w:rsid w:val="00B15178"/>
    <w:rsid w:val="00B15381"/>
    <w:rsid w:val="00B15B24"/>
    <w:rsid w:val="00B15CCD"/>
    <w:rsid w:val="00B15EE3"/>
    <w:rsid w:val="00B15FBF"/>
    <w:rsid w:val="00B16231"/>
    <w:rsid w:val="00B1779B"/>
    <w:rsid w:val="00B17BD2"/>
    <w:rsid w:val="00B201FC"/>
    <w:rsid w:val="00B208B0"/>
    <w:rsid w:val="00B22471"/>
    <w:rsid w:val="00B225FB"/>
    <w:rsid w:val="00B22C14"/>
    <w:rsid w:val="00B2305A"/>
    <w:rsid w:val="00B23B7C"/>
    <w:rsid w:val="00B23F41"/>
    <w:rsid w:val="00B24148"/>
    <w:rsid w:val="00B24E7D"/>
    <w:rsid w:val="00B25A75"/>
    <w:rsid w:val="00B25DEB"/>
    <w:rsid w:val="00B263DA"/>
    <w:rsid w:val="00B26530"/>
    <w:rsid w:val="00B26621"/>
    <w:rsid w:val="00B2680C"/>
    <w:rsid w:val="00B26901"/>
    <w:rsid w:val="00B27843"/>
    <w:rsid w:val="00B302A5"/>
    <w:rsid w:val="00B30411"/>
    <w:rsid w:val="00B31502"/>
    <w:rsid w:val="00B3156F"/>
    <w:rsid w:val="00B320A8"/>
    <w:rsid w:val="00B322D2"/>
    <w:rsid w:val="00B32467"/>
    <w:rsid w:val="00B32814"/>
    <w:rsid w:val="00B3297D"/>
    <w:rsid w:val="00B33405"/>
    <w:rsid w:val="00B33D3B"/>
    <w:rsid w:val="00B34F00"/>
    <w:rsid w:val="00B357F2"/>
    <w:rsid w:val="00B35D5F"/>
    <w:rsid w:val="00B36604"/>
    <w:rsid w:val="00B37002"/>
    <w:rsid w:val="00B3734E"/>
    <w:rsid w:val="00B414EA"/>
    <w:rsid w:val="00B41CA7"/>
    <w:rsid w:val="00B41D63"/>
    <w:rsid w:val="00B41D8D"/>
    <w:rsid w:val="00B41D9A"/>
    <w:rsid w:val="00B41FC1"/>
    <w:rsid w:val="00B42011"/>
    <w:rsid w:val="00B4233D"/>
    <w:rsid w:val="00B42D34"/>
    <w:rsid w:val="00B42E1B"/>
    <w:rsid w:val="00B43413"/>
    <w:rsid w:val="00B43A04"/>
    <w:rsid w:val="00B4559E"/>
    <w:rsid w:val="00B45EDF"/>
    <w:rsid w:val="00B46668"/>
    <w:rsid w:val="00B46CAE"/>
    <w:rsid w:val="00B46CB4"/>
    <w:rsid w:val="00B4754A"/>
    <w:rsid w:val="00B5020B"/>
    <w:rsid w:val="00B504E1"/>
    <w:rsid w:val="00B50931"/>
    <w:rsid w:val="00B50EFE"/>
    <w:rsid w:val="00B51637"/>
    <w:rsid w:val="00B5271C"/>
    <w:rsid w:val="00B52A46"/>
    <w:rsid w:val="00B52CBA"/>
    <w:rsid w:val="00B53390"/>
    <w:rsid w:val="00B53740"/>
    <w:rsid w:val="00B554F6"/>
    <w:rsid w:val="00B55960"/>
    <w:rsid w:val="00B55A3A"/>
    <w:rsid w:val="00B561F7"/>
    <w:rsid w:val="00B564DC"/>
    <w:rsid w:val="00B5682A"/>
    <w:rsid w:val="00B568E9"/>
    <w:rsid w:val="00B5709D"/>
    <w:rsid w:val="00B57438"/>
    <w:rsid w:val="00B57B4F"/>
    <w:rsid w:val="00B6051C"/>
    <w:rsid w:val="00B60822"/>
    <w:rsid w:val="00B60A03"/>
    <w:rsid w:val="00B613A3"/>
    <w:rsid w:val="00B61499"/>
    <w:rsid w:val="00B61D1D"/>
    <w:rsid w:val="00B61E9B"/>
    <w:rsid w:val="00B62591"/>
    <w:rsid w:val="00B62E30"/>
    <w:rsid w:val="00B62E8E"/>
    <w:rsid w:val="00B6323A"/>
    <w:rsid w:val="00B63388"/>
    <w:rsid w:val="00B637C8"/>
    <w:rsid w:val="00B63CCA"/>
    <w:rsid w:val="00B63D40"/>
    <w:rsid w:val="00B640EE"/>
    <w:rsid w:val="00B64227"/>
    <w:rsid w:val="00B65155"/>
    <w:rsid w:val="00B651C6"/>
    <w:rsid w:val="00B65360"/>
    <w:rsid w:val="00B656D4"/>
    <w:rsid w:val="00B65D01"/>
    <w:rsid w:val="00B65E81"/>
    <w:rsid w:val="00B665A2"/>
    <w:rsid w:val="00B666CB"/>
    <w:rsid w:val="00B66B30"/>
    <w:rsid w:val="00B67F00"/>
    <w:rsid w:val="00B70281"/>
    <w:rsid w:val="00B70A82"/>
    <w:rsid w:val="00B71BC8"/>
    <w:rsid w:val="00B72331"/>
    <w:rsid w:val="00B724AA"/>
    <w:rsid w:val="00B72665"/>
    <w:rsid w:val="00B7452B"/>
    <w:rsid w:val="00B745AD"/>
    <w:rsid w:val="00B74BED"/>
    <w:rsid w:val="00B7691B"/>
    <w:rsid w:val="00B774AB"/>
    <w:rsid w:val="00B77568"/>
    <w:rsid w:val="00B8014B"/>
    <w:rsid w:val="00B803AB"/>
    <w:rsid w:val="00B80C8B"/>
    <w:rsid w:val="00B80D49"/>
    <w:rsid w:val="00B81440"/>
    <w:rsid w:val="00B818ED"/>
    <w:rsid w:val="00B8191B"/>
    <w:rsid w:val="00B81AB5"/>
    <w:rsid w:val="00B81C05"/>
    <w:rsid w:val="00B82117"/>
    <w:rsid w:val="00B8239D"/>
    <w:rsid w:val="00B82BC2"/>
    <w:rsid w:val="00B83BE3"/>
    <w:rsid w:val="00B83D74"/>
    <w:rsid w:val="00B8428D"/>
    <w:rsid w:val="00B8496C"/>
    <w:rsid w:val="00B84CC7"/>
    <w:rsid w:val="00B84F44"/>
    <w:rsid w:val="00B85070"/>
    <w:rsid w:val="00B85967"/>
    <w:rsid w:val="00B86066"/>
    <w:rsid w:val="00B86198"/>
    <w:rsid w:val="00B869CC"/>
    <w:rsid w:val="00B86D7C"/>
    <w:rsid w:val="00B86E12"/>
    <w:rsid w:val="00B871C0"/>
    <w:rsid w:val="00B87CB9"/>
    <w:rsid w:val="00B903FE"/>
    <w:rsid w:val="00B90535"/>
    <w:rsid w:val="00B90B62"/>
    <w:rsid w:val="00B90F26"/>
    <w:rsid w:val="00B914C1"/>
    <w:rsid w:val="00B9158B"/>
    <w:rsid w:val="00B9248B"/>
    <w:rsid w:val="00B92E80"/>
    <w:rsid w:val="00B92FB1"/>
    <w:rsid w:val="00B934E4"/>
    <w:rsid w:val="00B93771"/>
    <w:rsid w:val="00B93A84"/>
    <w:rsid w:val="00B94D29"/>
    <w:rsid w:val="00B95467"/>
    <w:rsid w:val="00B9631A"/>
    <w:rsid w:val="00B9668D"/>
    <w:rsid w:val="00B966C1"/>
    <w:rsid w:val="00B97B43"/>
    <w:rsid w:val="00BA0B03"/>
    <w:rsid w:val="00BA0F69"/>
    <w:rsid w:val="00BA13FE"/>
    <w:rsid w:val="00BA17D6"/>
    <w:rsid w:val="00BA1D1F"/>
    <w:rsid w:val="00BA1F00"/>
    <w:rsid w:val="00BA21B3"/>
    <w:rsid w:val="00BA23D7"/>
    <w:rsid w:val="00BA2E79"/>
    <w:rsid w:val="00BA464E"/>
    <w:rsid w:val="00BA4772"/>
    <w:rsid w:val="00BA4BA3"/>
    <w:rsid w:val="00BA5352"/>
    <w:rsid w:val="00BA57C7"/>
    <w:rsid w:val="00BA5877"/>
    <w:rsid w:val="00BA5F1A"/>
    <w:rsid w:val="00BA5F33"/>
    <w:rsid w:val="00BA6318"/>
    <w:rsid w:val="00BA63B8"/>
    <w:rsid w:val="00BA653F"/>
    <w:rsid w:val="00BA6943"/>
    <w:rsid w:val="00BA7224"/>
    <w:rsid w:val="00BA72D7"/>
    <w:rsid w:val="00BB01BC"/>
    <w:rsid w:val="00BB03C3"/>
    <w:rsid w:val="00BB03E1"/>
    <w:rsid w:val="00BB0A70"/>
    <w:rsid w:val="00BB199B"/>
    <w:rsid w:val="00BB1DB2"/>
    <w:rsid w:val="00BB2436"/>
    <w:rsid w:val="00BB2961"/>
    <w:rsid w:val="00BB297A"/>
    <w:rsid w:val="00BB2DFB"/>
    <w:rsid w:val="00BB317A"/>
    <w:rsid w:val="00BB3590"/>
    <w:rsid w:val="00BB3610"/>
    <w:rsid w:val="00BB3F0F"/>
    <w:rsid w:val="00BB42D8"/>
    <w:rsid w:val="00BB58D5"/>
    <w:rsid w:val="00BB5A73"/>
    <w:rsid w:val="00BB5F22"/>
    <w:rsid w:val="00BB620C"/>
    <w:rsid w:val="00BB6D74"/>
    <w:rsid w:val="00BB70BF"/>
    <w:rsid w:val="00BB72B1"/>
    <w:rsid w:val="00BB751C"/>
    <w:rsid w:val="00BB7956"/>
    <w:rsid w:val="00BB7CFB"/>
    <w:rsid w:val="00BB7D27"/>
    <w:rsid w:val="00BC094F"/>
    <w:rsid w:val="00BC1221"/>
    <w:rsid w:val="00BC12C5"/>
    <w:rsid w:val="00BC16EF"/>
    <w:rsid w:val="00BC26F2"/>
    <w:rsid w:val="00BC2FA3"/>
    <w:rsid w:val="00BC3CB1"/>
    <w:rsid w:val="00BC44C0"/>
    <w:rsid w:val="00BC490C"/>
    <w:rsid w:val="00BC513F"/>
    <w:rsid w:val="00BC5170"/>
    <w:rsid w:val="00BC550C"/>
    <w:rsid w:val="00BC6245"/>
    <w:rsid w:val="00BC6894"/>
    <w:rsid w:val="00BC69C6"/>
    <w:rsid w:val="00BC6C60"/>
    <w:rsid w:val="00BC6EFC"/>
    <w:rsid w:val="00BC7269"/>
    <w:rsid w:val="00BC7B8C"/>
    <w:rsid w:val="00BD0BF5"/>
    <w:rsid w:val="00BD0F53"/>
    <w:rsid w:val="00BD1819"/>
    <w:rsid w:val="00BD23E4"/>
    <w:rsid w:val="00BD2AA5"/>
    <w:rsid w:val="00BD34C4"/>
    <w:rsid w:val="00BD36D5"/>
    <w:rsid w:val="00BD3AFC"/>
    <w:rsid w:val="00BD3B5C"/>
    <w:rsid w:val="00BD3C82"/>
    <w:rsid w:val="00BD4018"/>
    <w:rsid w:val="00BD44E1"/>
    <w:rsid w:val="00BD4896"/>
    <w:rsid w:val="00BD4AEE"/>
    <w:rsid w:val="00BD568A"/>
    <w:rsid w:val="00BD5C72"/>
    <w:rsid w:val="00BD5D01"/>
    <w:rsid w:val="00BD6DE2"/>
    <w:rsid w:val="00BD75E6"/>
    <w:rsid w:val="00BE0398"/>
    <w:rsid w:val="00BE086F"/>
    <w:rsid w:val="00BE180F"/>
    <w:rsid w:val="00BE1BE2"/>
    <w:rsid w:val="00BE1D21"/>
    <w:rsid w:val="00BE1D2D"/>
    <w:rsid w:val="00BE1E8C"/>
    <w:rsid w:val="00BE3005"/>
    <w:rsid w:val="00BE32EE"/>
    <w:rsid w:val="00BE35CF"/>
    <w:rsid w:val="00BE3822"/>
    <w:rsid w:val="00BE4612"/>
    <w:rsid w:val="00BE476B"/>
    <w:rsid w:val="00BE483C"/>
    <w:rsid w:val="00BE4957"/>
    <w:rsid w:val="00BE4D06"/>
    <w:rsid w:val="00BE50FA"/>
    <w:rsid w:val="00BE5260"/>
    <w:rsid w:val="00BE527F"/>
    <w:rsid w:val="00BE589B"/>
    <w:rsid w:val="00BE66BE"/>
    <w:rsid w:val="00BE67ED"/>
    <w:rsid w:val="00BE6E49"/>
    <w:rsid w:val="00BE7625"/>
    <w:rsid w:val="00BF02C2"/>
    <w:rsid w:val="00BF067D"/>
    <w:rsid w:val="00BF0759"/>
    <w:rsid w:val="00BF0E96"/>
    <w:rsid w:val="00BF1F07"/>
    <w:rsid w:val="00BF219C"/>
    <w:rsid w:val="00BF40B9"/>
    <w:rsid w:val="00BF48E0"/>
    <w:rsid w:val="00BF4CA7"/>
    <w:rsid w:val="00BF4D0C"/>
    <w:rsid w:val="00BF4D8B"/>
    <w:rsid w:val="00BF608E"/>
    <w:rsid w:val="00BF60FC"/>
    <w:rsid w:val="00BF625C"/>
    <w:rsid w:val="00BF6318"/>
    <w:rsid w:val="00BF7B1A"/>
    <w:rsid w:val="00C0030E"/>
    <w:rsid w:val="00C006A3"/>
    <w:rsid w:val="00C006D9"/>
    <w:rsid w:val="00C007D2"/>
    <w:rsid w:val="00C00B19"/>
    <w:rsid w:val="00C01591"/>
    <w:rsid w:val="00C019B2"/>
    <w:rsid w:val="00C01CB9"/>
    <w:rsid w:val="00C0223D"/>
    <w:rsid w:val="00C0260B"/>
    <w:rsid w:val="00C02B40"/>
    <w:rsid w:val="00C034E0"/>
    <w:rsid w:val="00C039F2"/>
    <w:rsid w:val="00C03ABC"/>
    <w:rsid w:val="00C03B22"/>
    <w:rsid w:val="00C04ABA"/>
    <w:rsid w:val="00C04E98"/>
    <w:rsid w:val="00C05392"/>
    <w:rsid w:val="00C055AB"/>
    <w:rsid w:val="00C05980"/>
    <w:rsid w:val="00C05AED"/>
    <w:rsid w:val="00C068CC"/>
    <w:rsid w:val="00C06A53"/>
    <w:rsid w:val="00C06F82"/>
    <w:rsid w:val="00C1005C"/>
    <w:rsid w:val="00C10845"/>
    <w:rsid w:val="00C11162"/>
    <w:rsid w:val="00C11E27"/>
    <w:rsid w:val="00C12218"/>
    <w:rsid w:val="00C12C8F"/>
    <w:rsid w:val="00C13210"/>
    <w:rsid w:val="00C133B1"/>
    <w:rsid w:val="00C13AC3"/>
    <w:rsid w:val="00C13C30"/>
    <w:rsid w:val="00C13FB8"/>
    <w:rsid w:val="00C14110"/>
    <w:rsid w:val="00C1437A"/>
    <w:rsid w:val="00C1467A"/>
    <w:rsid w:val="00C1554F"/>
    <w:rsid w:val="00C1589D"/>
    <w:rsid w:val="00C162B2"/>
    <w:rsid w:val="00C165CF"/>
    <w:rsid w:val="00C16983"/>
    <w:rsid w:val="00C16A9D"/>
    <w:rsid w:val="00C17A4F"/>
    <w:rsid w:val="00C20168"/>
    <w:rsid w:val="00C20C6D"/>
    <w:rsid w:val="00C2138E"/>
    <w:rsid w:val="00C21F21"/>
    <w:rsid w:val="00C22B63"/>
    <w:rsid w:val="00C22CD0"/>
    <w:rsid w:val="00C22EB4"/>
    <w:rsid w:val="00C23842"/>
    <w:rsid w:val="00C23EE0"/>
    <w:rsid w:val="00C2462B"/>
    <w:rsid w:val="00C24F53"/>
    <w:rsid w:val="00C2500D"/>
    <w:rsid w:val="00C25B6A"/>
    <w:rsid w:val="00C25CA6"/>
    <w:rsid w:val="00C26767"/>
    <w:rsid w:val="00C267D9"/>
    <w:rsid w:val="00C27E7D"/>
    <w:rsid w:val="00C3052F"/>
    <w:rsid w:val="00C309E3"/>
    <w:rsid w:val="00C30BC1"/>
    <w:rsid w:val="00C30C02"/>
    <w:rsid w:val="00C30EC1"/>
    <w:rsid w:val="00C3114B"/>
    <w:rsid w:val="00C312D9"/>
    <w:rsid w:val="00C313E8"/>
    <w:rsid w:val="00C32280"/>
    <w:rsid w:val="00C332A1"/>
    <w:rsid w:val="00C3361A"/>
    <w:rsid w:val="00C343F1"/>
    <w:rsid w:val="00C35662"/>
    <w:rsid w:val="00C358AB"/>
    <w:rsid w:val="00C358F4"/>
    <w:rsid w:val="00C35BDF"/>
    <w:rsid w:val="00C363D4"/>
    <w:rsid w:val="00C365F9"/>
    <w:rsid w:val="00C36806"/>
    <w:rsid w:val="00C368C0"/>
    <w:rsid w:val="00C36BC5"/>
    <w:rsid w:val="00C36C7F"/>
    <w:rsid w:val="00C36DB9"/>
    <w:rsid w:val="00C37155"/>
    <w:rsid w:val="00C37DD4"/>
    <w:rsid w:val="00C37E4B"/>
    <w:rsid w:val="00C37EA6"/>
    <w:rsid w:val="00C403D8"/>
    <w:rsid w:val="00C403E9"/>
    <w:rsid w:val="00C403ED"/>
    <w:rsid w:val="00C405E4"/>
    <w:rsid w:val="00C418BC"/>
    <w:rsid w:val="00C419AE"/>
    <w:rsid w:val="00C42774"/>
    <w:rsid w:val="00C427BE"/>
    <w:rsid w:val="00C42A4C"/>
    <w:rsid w:val="00C42EDA"/>
    <w:rsid w:val="00C43227"/>
    <w:rsid w:val="00C43292"/>
    <w:rsid w:val="00C4337B"/>
    <w:rsid w:val="00C4360E"/>
    <w:rsid w:val="00C43A4B"/>
    <w:rsid w:val="00C43EAB"/>
    <w:rsid w:val="00C43F00"/>
    <w:rsid w:val="00C43F97"/>
    <w:rsid w:val="00C4471B"/>
    <w:rsid w:val="00C449F6"/>
    <w:rsid w:val="00C44AAC"/>
    <w:rsid w:val="00C44B14"/>
    <w:rsid w:val="00C452BD"/>
    <w:rsid w:val="00C4594E"/>
    <w:rsid w:val="00C4598E"/>
    <w:rsid w:val="00C45AD8"/>
    <w:rsid w:val="00C45B86"/>
    <w:rsid w:val="00C4622B"/>
    <w:rsid w:val="00C4628A"/>
    <w:rsid w:val="00C46F65"/>
    <w:rsid w:val="00C4792F"/>
    <w:rsid w:val="00C47E9C"/>
    <w:rsid w:val="00C501E5"/>
    <w:rsid w:val="00C502AE"/>
    <w:rsid w:val="00C50BBE"/>
    <w:rsid w:val="00C5119A"/>
    <w:rsid w:val="00C52387"/>
    <w:rsid w:val="00C526A4"/>
    <w:rsid w:val="00C52E36"/>
    <w:rsid w:val="00C52F1C"/>
    <w:rsid w:val="00C54BEF"/>
    <w:rsid w:val="00C54D2E"/>
    <w:rsid w:val="00C55533"/>
    <w:rsid w:val="00C55FCC"/>
    <w:rsid w:val="00C56B6D"/>
    <w:rsid w:val="00C5750E"/>
    <w:rsid w:val="00C579AA"/>
    <w:rsid w:val="00C57C75"/>
    <w:rsid w:val="00C60769"/>
    <w:rsid w:val="00C61B7C"/>
    <w:rsid w:val="00C61CED"/>
    <w:rsid w:val="00C62BB7"/>
    <w:rsid w:val="00C632D7"/>
    <w:rsid w:val="00C63529"/>
    <w:rsid w:val="00C637E3"/>
    <w:rsid w:val="00C6459A"/>
    <w:rsid w:val="00C647A2"/>
    <w:rsid w:val="00C64878"/>
    <w:rsid w:val="00C64C52"/>
    <w:rsid w:val="00C662CF"/>
    <w:rsid w:val="00C664A9"/>
    <w:rsid w:val="00C67A17"/>
    <w:rsid w:val="00C67AB3"/>
    <w:rsid w:val="00C67C27"/>
    <w:rsid w:val="00C67C9B"/>
    <w:rsid w:val="00C70386"/>
    <w:rsid w:val="00C70AB2"/>
    <w:rsid w:val="00C70D2F"/>
    <w:rsid w:val="00C70FDE"/>
    <w:rsid w:val="00C71A34"/>
    <w:rsid w:val="00C71F47"/>
    <w:rsid w:val="00C7283D"/>
    <w:rsid w:val="00C72FA5"/>
    <w:rsid w:val="00C73961"/>
    <w:rsid w:val="00C73A6F"/>
    <w:rsid w:val="00C749AA"/>
    <w:rsid w:val="00C74CEA"/>
    <w:rsid w:val="00C755B3"/>
    <w:rsid w:val="00C7563A"/>
    <w:rsid w:val="00C759B6"/>
    <w:rsid w:val="00C76493"/>
    <w:rsid w:val="00C76C6A"/>
    <w:rsid w:val="00C77A3F"/>
    <w:rsid w:val="00C8052F"/>
    <w:rsid w:val="00C80654"/>
    <w:rsid w:val="00C81393"/>
    <w:rsid w:val="00C8139C"/>
    <w:rsid w:val="00C8241B"/>
    <w:rsid w:val="00C82C32"/>
    <w:rsid w:val="00C82EDF"/>
    <w:rsid w:val="00C832DA"/>
    <w:rsid w:val="00C83683"/>
    <w:rsid w:val="00C84536"/>
    <w:rsid w:val="00C8580B"/>
    <w:rsid w:val="00C860B6"/>
    <w:rsid w:val="00C86702"/>
    <w:rsid w:val="00C877E3"/>
    <w:rsid w:val="00C879DE"/>
    <w:rsid w:val="00C87E2E"/>
    <w:rsid w:val="00C90848"/>
    <w:rsid w:val="00C90BC9"/>
    <w:rsid w:val="00C90F63"/>
    <w:rsid w:val="00C91CB4"/>
    <w:rsid w:val="00C92921"/>
    <w:rsid w:val="00C92AB9"/>
    <w:rsid w:val="00C936E9"/>
    <w:rsid w:val="00C937F8"/>
    <w:rsid w:val="00C93BD3"/>
    <w:rsid w:val="00C940B0"/>
    <w:rsid w:val="00C940EA"/>
    <w:rsid w:val="00C94558"/>
    <w:rsid w:val="00C95CAF"/>
    <w:rsid w:val="00C95F33"/>
    <w:rsid w:val="00C960DE"/>
    <w:rsid w:val="00C965BD"/>
    <w:rsid w:val="00C966D3"/>
    <w:rsid w:val="00C978BF"/>
    <w:rsid w:val="00CA05A1"/>
    <w:rsid w:val="00CA05D7"/>
    <w:rsid w:val="00CA0975"/>
    <w:rsid w:val="00CA0B55"/>
    <w:rsid w:val="00CA0E3A"/>
    <w:rsid w:val="00CA0F1B"/>
    <w:rsid w:val="00CA160F"/>
    <w:rsid w:val="00CA168F"/>
    <w:rsid w:val="00CA2EEB"/>
    <w:rsid w:val="00CA3196"/>
    <w:rsid w:val="00CA3444"/>
    <w:rsid w:val="00CA36E4"/>
    <w:rsid w:val="00CA39BA"/>
    <w:rsid w:val="00CA472A"/>
    <w:rsid w:val="00CA47A3"/>
    <w:rsid w:val="00CA4DD8"/>
    <w:rsid w:val="00CA59AD"/>
    <w:rsid w:val="00CA7363"/>
    <w:rsid w:val="00CA7989"/>
    <w:rsid w:val="00CB0050"/>
    <w:rsid w:val="00CB053F"/>
    <w:rsid w:val="00CB08E5"/>
    <w:rsid w:val="00CB0ACA"/>
    <w:rsid w:val="00CB0D8D"/>
    <w:rsid w:val="00CB10F6"/>
    <w:rsid w:val="00CB13CE"/>
    <w:rsid w:val="00CB2285"/>
    <w:rsid w:val="00CB2376"/>
    <w:rsid w:val="00CB2EF9"/>
    <w:rsid w:val="00CB35A9"/>
    <w:rsid w:val="00CB41D0"/>
    <w:rsid w:val="00CB5756"/>
    <w:rsid w:val="00CB5C87"/>
    <w:rsid w:val="00CB5D28"/>
    <w:rsid w:val="00CB5D96"/>
    <w:rsid w:val="00CB604A"/>
    <w:rsid w:val="00CB6618"/>
    <w:rsid w:val="00CB68D7"/>
    <w:rsid w:val="00CB6AA4"/>
    <w:rsid w:val="00CB6C2B"/>
    <w:rsid w:val="00CB7120"/>
    <w:rsid w:val="00CB7856"/>
    <w:rsid w:val="00CB7947"/>
    <w:rsid w:val="00CB7BC8"/>
    <w:rsid w:val="00CC00FA"/>
    <w:rsid w:val="00CC0C51"/>
    <w:rsid w:val="00CC1047"/>
    <w:rsid w:val="00CC1901"/>
    <w:rsid w:val="00CC1AFB"/>
    <w:rsid w:val="00CC1BDE"/>
    <w:rsid w:val="00CC1C34"/>
    <w:rsid w:val="00CC2024"/>
    <w:rsid w:val="00CC2195"/>
    <w:rsid w:val="00CC2487"/>
    <w:rsid w:val="00CC4527"/>
    <w:rsid w:val="00CC489B"/>
    <w:rsid w:val="00CC5FD1"/>
    <w:rsid w:val="00CC6E6D"/>
    <w:rsid w:val="00CC7009"/>
    <w:rsid w:val="00CC76ED"/>
    <w:rsid w:val="00CC773F"/>
    <w:rsid w:val="00CC7FE1"/>
    <w:rsid w:val="00CD073C"/>
    <w:rsid w:val="00CD07D8"/>
    <w:rsid w:val="00CD0965"/>
    <w:rsid w:val="00CD1E68"/>
    <w:rsid w:val="00CD2339"/>
    <w:rsid w:val="00CD23C1"/>
    <w:rsid w:val="00CD23D4"/>
    <w:rsid w:val="00CD2458"/>
    <w:rsid w:val="00CD2AE3"/>
    <w:rsid w:val="00CD3107"/>
    <w:rsid w:val="00CD38DC"/>
    <w:rsid w:val="00CD3AE5"/>
    <w:rsid w:val="00CD3C25"/>
    <w:rsid w:val="00CD3D0D"/>
    <w:rsid w:val="00CD3DF4"/>
    <w:rsid w:val="00CD5068"/>
    <w:rsid w:val="00CD59E6"/>
    <w:rsid w:val="00CD616E"/>
    <w:rsid w:val="00CD7255"/>
    <w:rsid w:val="00CD7288"/>
    <w:rsid w:val="00CD75CD"/>
    <w:rsid w:val="00CD7701"/>
    <w:rsid w:val="00CD7D52"/>
    <w:rsid w:val="00CE05D0"/>
    <w:rsid w:val="00CE0724"/>
    <w:rsid w:val="00CE080B"/>
    <w:rsid w:val="00CE0932"/>
    <w:rsid w:val="00CE17BD"/>
    <w:rsid w:val="00CE1A0A"/>
    <w:rsid w:val="00CE1ACB"/>
    <w:rsid w:val="00CE1FBC"/>
    <w:rsid w:val="00CE2760"/>
    <w:rsid w:val="00CE462F"/>
    <w:rsid w:val="00CE47CF"/>
    <w:rsid w:val="00CE4B3B"/>
    <w:rsid w:val="00CE4EBC"/>
    <w:rsid w:val="00CE561A"/>
    <w:rsid w:val="00CE58B9"/>
    <w:rsid w:val="00CE5F45"/>
    <w:rsid w:val="00CE62BB"/>
    <w:rsid w:val="00CE643C"/>
    <w:rsid w:val="00CF007E"/>
    <w:rsid w:val="00CF03B8"/>
    <w:rsid w:val="00CF18F0"/>
    <w:rsid w:val="00CF1AF8"/>
    <w:rsid w:val="00CF214F"/>
    <w:rsid w:val="00CF22E6"/>
    <w:rsid w:val="00CF2D5B"/>
    <w:rsid w:val="00CF3DA6"/>
    <w:rsid w:val="00CF4854"/>
    <w:rsid w:val="00CF4C72"/>
    <w:rsid w:val="00CF4FF0"/>
    <w:rsid w:val="00CF5106"/>
    <w:rsid w:val="00CF5C5B"/>
    <w:rsid w:val="00CF5D00"/>
    <w:rsid w:val="00CF63D2"/>
    <w:rsid w:val="00CF6913"/>
    <w:rsid w:val="00CF6C67"/>
    <w:rsid w:val="00CF6F7F"/>
    <w:rsid w:val="00CF7988"/>
    <w:rsid w:val="00CF7D4C"/>
    <w:rsid w:val="00D00575"/>
    <w:rsid w:val="00D00CF9"/>
    <w:rsid w:val="00D00EF7"/>
    <w:rsid w:val="00D01017"/>
    <w:rsid w:val="00D01122"/>
    <w:rsid w:val="00D0112B"/>
    <w:rsid w:val="00D01130"/>
    <w:rsid w:val="00D018B0"/>
    <w:rsid w:val="00D01F6C"/>
    <w:rsid w:val="00D02977"/>
    <w:rsid w:val="00D02CFA"/>
    <w:rsid w:val="00D02F1F"/>
    <w:rsid w:val="00D02FD9"/>
    <w:rsid w:val="00D04735"/>
    <w:rsid w:val="00D04C2A"/>
    <w:rsid w:val="00D060BE"/>
    <w:rsid w:val="00D063EB"/>
    <w:rsid w:val="00D0668E"/>
    <w:rsid w:val="00D06854"/>
    <w:rsid w:val="00D06CB1"/>
    <w:rsid w:val="00D07194"/>
    <w:rsid w:val="00D073AE"/>
    <w:rsid w:val="00D073C7"/>
    <w:rsid w:val="00D07911"/>
    <w:rsid w:val="00D07BBA"/>
    <w:rsid w:val="00D108F0"/>
    <w:rsid w:val="00D112A2"/>
    <w:rsid w:val="00D11AB7"/>
    <w:rsid w:val="00D11EEE"/>
    <w:rsid w:val="00D121F7"/>
    <w:rsid w:val="00D13124"/>
    <w:rsid w:val="00D13E12"/>
    <w:rsid w:val="00D146E6"/>
    <w:rsid w:val="00D146ED"/>
    <w:rsid w:val="00D148B8"/>
    <w:rsid w:val="00D14A4A"/>
    <w:rsid w:val="00D15157"/>
    <w:rsid w:val="00D15B44"/>
    <w:rsid w:val="00D15E57"/>
    <w:rsid w:val="00D16246"/>
    <w:rsid w:val="00D16607"/>
    <w:rsid w:val="00D1672C"/>
    <w:rsid w:val="00D175B4"/>
    <w:rsid w:val="00D17649"/>
    <w:rsid w:val="00D20130"/>
    <w:rsid w:val="00D201A3"/>
    <w:rsid w:val="00D20548"/>
    <w:rsid w:val="00D216CB"/>
    <w:rsid w:val="00D21DD1"/>
    <w:rsid w:val="00D21F7E"/>
    <w:rsid w:val="00D220A9"/>
    <w:rsid w:val="00D226E1"/>
    <w:rsid w:val="00D22868"/>
    <w:rsid w:val="00D238D2"/>
    <w:rsid w:val="00D23FFC"/>
    <w:rsid w:val="00D2460B"/>
    <w:rsid w:val="00D24E4D"/>
    <w:rsid w:val="00D24E77"/>
    <w:rsid w:val="00D250B3"/>
    <w:rsid w:val="00D25369"/>
    <w:rsid w:val="00D264DD"/>
    <w:rsid w:val="00D2671D"/>
    <w:rsid w:val="00D2677D"/>
    <w:rsid w:val="00D267CE"/>
    <w:rsid w:val="00D267E1"/>
    <w:rsid w:val="00D27394"/>
    <w:rsid w:val="00D27860"/>
    <w:rsid w:val="00D2791B"/>
    <w:rsid w:val="00D300A3"/>
    <w:rsid w:val="00D307A4"/>
    <w:rsid w:val="00D3133B"/>
    <w:rsid w:val="00D31381"/>
    <w:rsid w:val="00D313CE"/>
    <w:rsid w:val="00D314D9"/>
    <w:rsid w:val="00D31DF2"/>
    <w:rsid w:val="00D323E0"/>
    <w:rsid w:val="00D32FC7"/>
    <w:rsid w:val="00D33473"/>
    <w:rsid w:val="00D33EB5"/>
    <w:rsid w:val="00D35800"/>
    <w:rsid w:val="00D35CB4"/>
    <w:rsid w:val="00D35ECA"/>
    <w:rsid w:val="00D36BC1"/>
    <w:rsid w:val="00D371F9"/>
    <w:rsid w:val="00D37E94"/>
    <w:rsid w:val="00D404B4"/>
    <w:rsid w:val="00D40588"/>
    <w:rsid w:val="00D4060C"/>
    <w:rsid w:val="00D419A3"/>
    <w:rsid w:val="00D41B6B"/>
    <w:rsid w:val="00D41D2E"/>
    <w:rsid w:val="00D425AB"/>
    <w:rsid w:val="00D42C1D"/>
    <w:rsid w:val="00D42C54"/>
    <w:rsid w:val="00D43070"/>
    <w:rsid w:val="00D435B4"/>
    <w:rsid w:val="00D436B0"/>
    <w:rsid w:val="00D44374"/>
    <w:rsid w:val="00D44FA1"/>
    <w:rsid w:val="00D45504"/>
    <w:rsid w:val="00D45570"/>
    <w:rsid w:val="00D4568A"/>
    <w:rsid w:val="00D45AE0"/>
    <w:rsid w:val="00D463D8"/>
    <w:rsid w:val="00D46AC1"/>
    <w:rsid w:val="00D4797D"/>
    <w:rsid w:val="00D47B93"/>
    <w:rsid w:val="00D47E6F"/>
    <w:rsid w:val="00D50026"/>
    <w:rsid w:val="00D502DF"/>
    <w:rsid w:val="00D51650"/>
    <w:rsid w:val="00D51E9D"/>
    <w:rsid w:val="00D52403"/>
    <w:rsid w:val="00D52796"/>
    <w:rsid w:val="00D52B96"/>
    <w:rsid w:val="00D53361"/>
    <w:rsid w:val="00D5357C"/>
    <w:rsid w:val="00D54E54"/>
    <w:rsid w:val="00D55523"/>
    <w:rsid w:val="00D55895"/>
    <w:rsid w:val="00D55FFB"/>
    <w:rsid w:val="00D565F7"/>
    <w:rsid w:val="00D568AA"/>
    <w:rsid w:val="00D56AC5"/>
    <w:rsid w:val="00D579DC"/>
    <w:rsid w:val="00D60315"/>
    <w:rsid w:val="00D6062D"/>
    <w:rsid w:val="00D60F8F"/>
    <w:rsid w:val="00D61377"/>
    <w:rsid w:val="00D61D5A"/>
    <w:rsid w:val="00D623C2"/>
    <w:rsid w:val="00D62589"/>
    <w:rsid w:val="00D6268C"/>
    <w:rsid w:val="00D62E2E"/>
    <w:rsid w:val="00D6360D"/>
    <w:rsid w:val="00D63BAB"/>
    <w:rsid w:val="00D64211"/>
    <w:rsid w:val="00D645C1"/>
    <w:rsid w:val="00D64BF4"/>
    <w:rsid w:val="00D64C30"/>
    <w:rsid w:val="00D65671"/>
    <w:rsid w:val="00D65A3C"/>
    <w:rsid w:val="00D65B55"/>
    <w:rsid w:val="00D65C6C"/>
    <w:rsid w:val="00D65E6E"/>
    <w:rsid w:val="00D65FF1"/>
    <w:rsid w:val="00D6618C"/>
    <w:rsid w:val="00D66A2A"/>
    <w:rsid w:val="00D66B97"/>
    <w:rsid w:val="00D671FC"/>
    <w:rsid w:val="00D67209"/>
    <w:rsid w:val="00D675E4"/>
    <w:rsid w:val="00D6793C"/>
    <w:rsid w:val="00D70114"/>
    <w:rsid w:val="00D70914"/>
    <w:rsid w:val="00D70935"/>
    <w:rsid w:val="00D70B68"/>
    <w:rsid w:val="00D71657"/>
    <w:rsid w:val="00D719DB"/>
    <w:rsid w:val="00D71BC4"/>
    <w:rsid w:val="00D71D36"/>
    <w:rsid w:val="00D726DE"/>
    <w:rsid w:val="00D72CFB"/>
    <w:rsid w:val="00D73D13"/>
    <w:rsid w:val="00D73D61"/>
    <w:rsid w:val="00D74538"/>
    <w:rsid w:val="00D745C2"/>
    <w:rsid w:val="00D74BCC"/>
    <w:rsid w:val="00D74C48"/>
    <w:rsid w:val="00D75161"/>
    <w:rsid w:val="00D7536C"/>
    <w:rsid w:val="00D76236"/>
    <w:rsid w:val="00D762F8"/>
    <w:rsid w:val="00D764A0"/>
    <w:rsid w:val="00D76C19"/>
    <w:rsid w:val="00D76DED"/>
    <w:rsid w:val="00D77CF8"/>
    <w:rsid w:val="00D800F0"/>
    <w:rsid w:val="00D8267A"/>
    <w:rsid w:val="00D8331A"/>
    <w:rsid w:val="00D83FD4"/>
    <w:rsid w:val="00D843BC"/>
    <w:rsid w:val="00D8477C"/>
    <w:rsid w:val="00D84D6C"/>
    <w:rsid w:val="00D854A4"/>
    <w:rsid w:val="00D85537"/>
    <w:rsid w:val="00D8584D"/>
    <w:rsid w:val="00D858D3"/>
    <w:rsid w:val="00D86435"/>
    <w:rsid w:val="00D8652A"/>
    <w:rsid w:val="00D865B0"/>
    <w:rsid w:val="00D875CA"/>
    <w:rsid w:val="00D87AF8"/>
    <w:rsid w:val="00D87BAC"/>
    <w:rsid w:val="00D87C21"/>
    <w:rsid w:val="00D87CA4"/>
    <w:rsid w:val="00D87D8C"/>
    <w:rsid w:val="00D904E7"/>
    <w:rsid w:val="00D905D0"/>
    <w:rsid w:val="00D90601"/>
    <w:rsid w:val="00D90787"/>
    <w:rsid w:val="00D9087F"/>
    <w:rsid w:val="00D90E3C"/>
    <w:rsid w:val="00D90ECD"/>
    <w:rsid w:val="00D91066"/>
    <w:rsid w:val="00D91211"/>
    <w:rsid w:val="00D918A4"/>
    <w:rsid w:val="00D918CB"/>
    <w:rsid w:val="00D9197E"/>
    <w:rsid w:val="00D919ED"/>
    <w:rsid w:val="00D91D7A"/>
    <w:rsid w:val="00D92008"/>
    <w:rsid w:val="00D931DA"/>
    <w:rsid w:val="00D93479"/>
    <w:rsid w:val="00D939F3"/>
    <w:rsid w:val="00D93F3E"/>
    <w:rsid w:val="00D93FA5"/>
    <w:rsid w:val="00D94820"/>
    <w:rsid w:val="00D95273"/>
    <w:rsid w:val="00D954ED"/>
    <w:rsid w:val="00D9563E"/>
    <w:rsid w:val="00D957EE"/>
    <w:rsid w:val="00D95969"/>
    <w:rsid w:val="00D95BB7"/>
    <w:rsid w:val="00D95C1B"/>
    <w:rsid w:val="00D964E5"/>
    <w:rsid w:val="00D965B3"/>
    <w:rsid w:val="00D97A9A"/>
    <w:rsid w:val="00D97D4C"/>
    <w:rsid w:val="00DA017F"/>
    <w:rsid w:val="00DA0344"/>
    <w:rsid w:val="00DA06C7"/>
    <w:rsid w:val="00DA0DAD"/>
    <w:rsid w:val="00DA0ED0"/>
    <w:rsid w:val="00DA1335"/>
    <w:rsid w:val="00DA191F"/>
    <w:rsid w:val="00DA1D86"/>
    <w:rsid w:val="00DA2786"/>
    <w:rsid w:val="00DA2C6A"/>
    <w:rsid w:val="00DA2CDD"/>
    <w:rsid w:val="00DA2EB2"/>
    <w:rsid w:val="00DA32CE"/>
    <w:rsid w:val="00DA3849"/>
    <w:rsid w:val="00DA3A94"/>
    <w:rsid w:val="00DA3C40"/>
    <w:rsid w:val="00DA4217"/>
    <w:rsid w:val="00DA519E"/>
    <w:rsid w:val="00DA5624"/>
    <w:rsid w:val="00DA5C07"/>
    <w:rsid w:val="00DA610B"/>
    <w:rsid w:val="00DA65A3"/>
    <w:rsid w:val="00DA6700"/>
    <w:rsid w:val="00DA680D"/>
    <w:rsid w:val="00DA6B89"/>
    <w:rsid w:val="00DA6D2C"/>
    <w:rsid w:val="00DA723C"/>
    <w:rsid w:val="00DA7455"/>
    <w:rsid w:val="00DA75C5"/>
    <w:rsid w:val="00DA769F"/>
    <w:rsid w:val="00DA7B51"/>
    <w:rsid w:val="00DA7C79"/>
    <w:rsid w:val="00DB04FC"/>
    <w:rsid w:val="00DB0733"/>
    <w:rsid w:val="00DB09AF"/>
    <w:rsid w:val="00DB116F"/>
    <w:rsid w:val="00DB1716"/>
    <w:rsid w:val="00DB17BB"/>
    <w:rsid w:val="00DB216E"/>
    <w:rsid w:val="00DB23BD"/>
    <w:rsid w:val="00DB2742"/>
    <w:rsid w:val="00DB3936"/>
    <w:rsid w:val="00DB3E7B"/>
    <w:rsid w:val="00DB3EE6"/>
    <w:rsid w:val="00DB3FF7"/>
    <w:rsid w:val="00DB4886"/>
    <w:rsid w:val="00DB49EF"/>
    <w:rsid w:val="00DB559C"/>
    <w:rsid w:val="00DB5B52"/>
    <w:rsid w:val="00DB63B7"/>
    <w:rsid w:val="00DB6A14"/>
    <w:rsid w:val="00DB7247"/>
    <w:rsid w:val="00DB7434"/>
    <w:rsid w:val="00DB75BC"/>
    <w:rsid w:val="00DB7785"/>
    <w:rsid w:val="00DB7AD7"/>
    <w:rsid w:val="00DB7E85"/>
    <w:rsid w:val="00DC01F9"/>
    <w:rsid w:val="00DC09B0"/>
    <w:rsid w:val="00DC12EA"/>
    <w:rsid w:val="00DC1516"/>
    <w:rsid w:val="00DC1D20"/>
    <w:rsid w:val="00DC1F90"/>
    <w:rsid w:val="00DC21D0"/>
    <w:rsid w:val="00DC21E7"/>
    <w:rsid w:val="00DC22A2"/>
    <w:rsid w:val="00DC2453"/>
    <w:rsid w:val="00DC2CF8"/>
    <w:rsid w:val="00DC3717"/>
    <w:rsid w:val="00DC387C"/>
    <w:rsid w:val="00DC3E04"/>
    <w:rsid w:val="00DC5449"/>
    <w:rsid w:val="00DC5AEF"/>
    <w:rsid w:val="00DC5B7D"/>
    <w:rsid w:val="00DC6D6F"/>
    <w:rsid w:val="00DC6EC6"/>
    <w:rsid w:val="00DC7391"/>
    <w:rsid w:val="00DC7858"/>
    <w:rsid w:val="00DC78EA"/>
    <w:rsid w:val="00DD053B"/>
    <w:rsid w:val="00DD1B5A"/>
    <w:rsid w:val="00DD2539"/>
    <w:rsid w:val="00DD25A2"/>
    <w:rsid w:val="00DD2AC5"/>
    <w:rsid w:val="00DD3475"/>
    <w:rsid w:val="00DD4328"/>
    <w:rsid w:val="00DD43CF"/>
    <w:rsid w:val="00DD46BC"/>
    <w:rsid w:val="00DD470E"/>
    <w:rsid w:val="00DD4727"/>
    <w:rsid w:val="00DD4E05"/>
    <w:rsid w:val="00DD5152"/>
    <w:rsid w:val="00DD5273"/>
    <w:rsid w:val="00DD5295"/>
    <w:rsid w:val="00DD59BC"/>
    <w:rsid w:val="00DD59D3"/>
    <w:rsid w:val="00DD5EF6"/>
    <w:rsid w:val="00DD5F0F"/>
    <w:rsid w:val="00DD6698"/>
    <w:rsid w:val="00DD688A"/>
    <w:rsid w:val="00DD6D07"/>
    <w:rsid w:val="00DD7080"/>
    <w:rsid w:val="00DD71DE"/>
    <w:rsid w:val="00DD76F7"/>
    <w:rsid w:val="00DD780B"/>
    <w:rsid w:val="00DD7F0C"/>
    <w:rsid w:val="00DE03CC"/>
    <w:rsid w:val="00DE0ACB"/>
    <w:rsid w:val="00DE1601"/>
    <w:rsid w:val="00DE2424"/>
    <w:rsid w:val="00DE243C"/>
    <w:rsid w:val="00DE2EC5"/>
    <w:rsid w:val="00DE31FF"/>
    <w:rsid w:val="00DE3ACE"/>
    <w:rsid w:val="00DE3FE7"/>
    <w:rsid w:val="00DE42EF"/>
    <w:rsid w:val="00DE48CB"/>
    <w:rsid w:val="00DE54DE"/>
    <w:rsid w:val="00DE5979"/>
    <w:rsid w:val="00DE5D28"/>
    <w:rsid w:val="00DE60CB"/>
    <w:rsid w:val="00DE76AF"/>
    <w:rsid w:val="00DF0061"/>
    <w:rsid w:val="00DF0B95"/>
    <w:rsid w:val="00DF1290"/>
    <w:rsid w:val="00DF2142"/>
    <w:rsid w:val="00DF216C"/>
    <w:rsid w:val="00DF2B23"/>
    <w:rsid w:val="00DF381A"/>
    <w:rsid w:val="00DF3932"/>
    <w:rsid w:val="00DF3FC9"/>
    <w:rsid w:val="00DF4439"/>
    <w:rsid w:val="00DF4A30"/>
    <w:rsid w:val="00DF4B85"/>
    <w:rsid w:val="00DF6FD6"/>
    <w:rsid w:val="00DF71B2"/>
    <w:rsid w:val="00DF7362"/>
    <w:rsid w:val="00DF7B73"/>
    <w:rsid w:val="00DF7C2D"/>
    <w:rsid w:val="00DF7D68"/>
    <w:rsid w:val="00E000C0"/>
    <w:rsid w:val="00E000CF"/>
    <w:rsid w:val="00E001E2"/>
    <w:rsid w:val="00E005F0"/>
    <w:rsid w:val="00E00755"/>
    <w:rsid w:val="00E00FB0"/>
    <w:rsid w:val="00E01A8C"/>
    <w:rsid w:val="00E01C7B"/>
    <w:rsid w:val="00E01F36"/>
    <w:rsid w:val="00E0202D"/>
    <w:rsid w:val="00E02791"/>
    <w:rsid w:val="00E02953"/>
    <w:rsid w:val="00E02A2F"/>
    <w:rsid w:val="00E02E67"/>
    <w:rsid w:val="00E03247"/>
    <w:rsid w:val="00E0371C"/>
    <w:rsid w:val="00E03744"/>
    <w:rsid w:val="00E037DB"/>
    <w:rsid w:val="00E03953"/>
    <w:rsid w:val="00E041CE"/>
    <w:rsid w:val="00E044D8"/>
    <w:rsid w:val="00E047F4"/>
    <w:rsid w:val="00E04905"/>
    <w:rsid w:val="00E04AE4"/>
    <w:rsid w:val="00E04AEF"/>
    <w:rsid w:val="00E04D7E"/>
    <w:rsid w:val="00E05541"/>
    <w:rsid w:val="00E0590B"/>
    <w:rsid w:val="00E05F12"/>
    <w:rsid w:val="00E061FB"/>
    <w:rsid w:val="00E06B9A"/>
    <w:rsid w:val="00E06C8C"/>
    <w:rsid w:val="00E070FA"/>
    <w:rsid w:val="00E10249"/>
    <w:rsid w:val="00E1089B"/>
    <w:rsid w:val="00E12790"/>
    <w:rsid w:val="00E12B5D"/>
    <w:rsid w:val="00E139F0"/>
    <w:rsid w:val="00E13F06"/>
    <w:rsid w:val="00E13F2B"/>
    <w:rsid w:val="00E140E4"/>
    <w:rsid w:val="00E14DA5"/>
    <w:rsid w:val="00E14F2C"/>
    <w:rsid w:val="00E154FE"/>
    <w:rsid w:val="00E1573B"/>
    <w:rsid w:val="00E16387"/>
    <w:rsid w:val="00E16856"/>
    <w:rsid w:val="00E1685E"/>
    <w:rsid w:val="00E16C1A"/>
    <w:rsid w:val="00E16E59"/>
    <w:rsid w:val="00E1703B"/>
    <w:rsid w:val="00E17525"/>
    <w:rsid w:val="00E17A5F"/>
    <w:rsid w:val="00E17CFC"/>
    <w:rsid w:val="00E17EC1"/>
    <w:rsid w:val="00E20DAE"/>
    <w:rsid w:val="00E20F89"/>
    <w:rsid w:val="00E2119C"/>
    <w:rsid w:val="00E22226"/>
    <w:rsid w:val="00E2348A"/>
    <w:rsid w:val="00E23BED"/>
    <w:rsid w:val="00E23C23"/>
    <w:rsid w:val="00E2440A"/>
    <w:rsid w:val="00E2443A"/>
    <w:rsid w:val="00E24854"/>
    <w:rsid w:val="00E249EA"/>
    <w:rsid w:val="00E254CA"/>
    <w:rsid w:val="00E2550D"/>
    <w:rsid w:val="00E261BE"/>
    <w:rsid w:val="00E271FE"/>
    <w:rsid w:val="00E276B9"/>
    <w:rsid w:val="00E277BD"/>
    <w:rsid w:val="00E304E2"/>
    <w:rsid w:val="00E30629"/>
    <w:rsid w:val="00E32275"/>
    <w:rsid w:val="00E32293"/>
    <w:rsid w:val="00E32B37"/>
    <w:rsid w:val="00E32BA8"/>
    <w:rsid w:val="00E33199"/>
    <w:rsid w:val="00E3471B"/>
    <w:rsid w:val="00E349A0"/>
    <w:rsid w:val="00E34B58"/>
    <w:rsid w:val="00E35048"/>
    <w:rsid w:val="00E3544D"/>
    <w:rsid w:val="00E364A0"/>
    <w:rsid w:val="00E36BB9"/>
    <w:rsid w:val="00E4021E"/>
    <w:rsid w:val="00E40D5E"/>
    <w:rsid w:val="00E421CB"/>
    <w:rsid w:val="00E42250"/>
    <w:rsid w:val="00E423B5"/>
    <w:rsid w:val="00E43397"/>
    <w:rsid w:val="00E43459"/>
    <w:rsid w:val="00E43967"/>
    <w:rsid w:val="00E4439A"/>
    <w:rsid w:val="00E44B23"/>
    <w:rsid w:val="00E44EF8"/>
    <w:rsid w:val="00E4577E"/>
    <w:rsid w:val="00E459F3"/>
    <w:rsid w:val="00E45C95"/>
    <w:rsid w:val="00E468E4"/>
    <w:rsid w:val="00E46E1C"/>
    <w:rsid w:val="00E46F58"/>
    <w:rsid w:val="00E47600"/>
    <w:rsid w:val="00E47D14"/>
    <w:rsid w:val="00E47DE8"/>
    <w:rsid w:val="00E47E58"/>
    <w:rsid w:val="00E507A7"/>
    <w:rsid w:val="00E512E9"/>
    <w:rsid w:val="00E51A05"/>
    <w:rsid w:val="00E51C2E"/>
    <w:rsid w:val="00E51C6A"/>
    <w:rsid w:val="00E521E2"/>
    <w:rsid w:val="00E52321"/>
    <w:rsid w:val="00E52906"/>
    <w:rsid w:val="00E52B3B"/>
    <w:rsid w:val="00E5409A"/>
    <w:rsid w:val="00E54229"/>
    <w:rsid w:val="00E54D92"/>
    <w:rsid w:val="00E54D97"/>
    <w:rsid w:val="00E556AB"/>
    <w:rsid w:val="00E55A03"/>
    <w:rsid w:val="00E55A79"/>
    <w:rsid w:val="00E56CCE"/>
    <w:rsid w:val="00E575AE"/>
    <w:rsid w:val="00E578E3"/>
    <w:rsid w:val="00E6004D"/>
    <w:rsid w:val="00E607F3"/>
    <w:rsid w:val="00E61083"/>
    <w:rsid w:val="00E61ED1"/>
    <w:rsid w:val="00E6275B"/>
    <w:rsid w:val="00E6282C"/>
    <w:rsid w:val="00E6339B"/>
    <w:rsid w:val="00E638E3"/>
    <w:rsid w:val="00E63AC7"/>
    <w:rsid w:val="00E641D0"/>
    <w:rsid w:val="00E64675"/>
    <w:rsid w:val="00E648E4"/>
    <w:rsid w:val="00E648FE"/>
    <w:rsid w:val="00E64D89"/>
    <w:rsid w:val="00E65470"/>
    <w:rsid w:val="00E669CF"/>
    <w:rsid w:val="00E6751E"/>
    <w:rsid w:val="00E67B60"/>
    <w:rsid w:val="00E700F6"/>
    <w:rsid w:val="00E70341"/>
    <w:rsid w:val="00E71516"/>
    <w:rsid w:val="00E71AEC"/>
    <w:rsid w:val="00E7211D"/>
    <w:rsid w:val="00E727D3"/>
    <w:rsid w:val="00E72C7D"/>
    <w:rsid w:val="00E72C96"/>
    <w:rsid w:val="00E72FE8"/>
    <w:rsid w:val="00E734EB"/>
    <w:rsid w:val="00E7362D"/>
    <w:rsid w:val="00E73DE9"/>
    <w:rsid w:val="00E74180"/>
    <w:rsid w:val="00E762DF"/>
    <w:rsid w:val="00E77712"/>
    <w:rsid w:val="00E77BE7"/>
    <w:rsid w:val="00E77F81"/>
    <w:rsid w:val="00E80215"/>
    <w:rsid w:val="00E80539"/>
    <w:rsid w:val="00E805E5"/>
    <w:rsid w:val="00E8069E"/>
    <w:rsid w:val="00E80D27"/>
    <w:rsid w:val="00E80FD0"/>
    <w:rsid w:val="00E811FF"/>
    <w:rsid w:val="00E81523"/>
    <w:rsid w:val="00E81791"/>
    <w:rsid w:val="00E82135"/>
    <w:rsid w:val="00E8215A"/>
    <w:rsid w:val="00E82736"/>
    <w:rsid w:val="00E827DF"/>
    <w:rsid w:val="00E828F9"/>
    <w:rsid w:val="00E83B2A"/>
    <w:rsid w:val="00E83D12"/>
    <w:rsid w:val="00E84B8B"/>
    <w:rsid w:val="00E85B45"/>
    <w:rsid w:val="00E86715"/>
    <w:rsid w:val="00E8684B"/>
    <w:rsid w:val="00E87231"/>
    <w:rsid w:val="00E87D64"/>
    <w:rsid w:val="00E87D89"/>
    <w:rsid w:val="00E904E6"/>
    <w:rsid w:val="00E91905"/>
    <w:rsid w:val="00E91931"/>
    <w:rsid w:val="00E919F0"/>
    <w:rsid w:val="00E91A2C"/>
    <w:rsid w:val="00E9205C"/>
    <w:rsid w:val="00E9353D"/>
    <w:rsid w:val="00E9355E"/>
    <w:rsid w:val="00E93B2E"/>
    <w:rsid w:val="00E93C34"/>
    <w:rsid w:val="00E93C46"/>
    <w:rsid w:val="00E941CA"/>
    <w:rsid w:val="00E944E7"/>
    <w:rsid w:val="00E94A16"/>
    <w:rsid w:val="00E95001"/>
    <w:rsid w:val="00E95756"/>
    <w:rsid w:val="00E961E6"/>
    <w:rsid w:val="00E96B93"/>
    <w:rsid w:val="00E9729A"/>
    <w:rsid w:val="00E9758E"/>
    <w:rsid w:val="00EA0006"/>
    <w:rsid w:val="00EA01E7"/>
    <w:rsid w:val="00EA025E"/>
    <w:rsid w:val="00EA031E"/>
    <w:rsid w:val="00EA12BC"/>
    <w:rsid w:val="00EA13D8"/>
    <w:rsid w:val="00EA1D80"/>
    <w:rsid w:val="00EA21F9"/>
    <w:rsid w:val="00EA26AE"/>
    <w:rsid w:val="00EA2BCE"/>
    <w:rsid w:val="00EA3500"/>
    <w:rsid w:val="00EA3D3E"/>
    <w:rsid w:val="00EA410B"/>
    <w:rsid w:val="00EA4237"/>
    <w:rsid w:val="00EA4AE6"/>
    <w:rsid w:val="00EA5918"/>
    <w:rsid w:val="00EA5E11"/>
    <w:rsid w:val="00EA5F6E"/>
    <w:rsid w:val="00EA7302"/>
    <w:rsid w:val="00EA7324"/>
    <w:rsid w:val="00EA7596"/>
    <w:rsid w:val="00EA79DE"/>
    <w:rsid w:val="00EA7A76"/>
    <w:rsid w:val="00EA7E85"/>
    <w:rsid w:val="00EB0AD6"/>
    <w:rsid w:val="00EB12AE"/>
    <w:rsid w:val="00EB145D"/>
    <w:rsid w:val="00EB172F"/>
    <w:rsid w:val="00EB202A"/>
    <w:rsid w:val="00EB246D"/>
    <w:rsid w:val="00EB25D6"/>
    <w:rsid w:val="00EB28C2"/>
    <w:rsid w:val="00EB38ED"/>
    <w:rsid w:val="00EB4489"/>
    <w:rsid w:val="00EB4796"/>
    <w:rsid w:val="00EB523B"/>
    <w:rsid w:val="00EB5376"/>
    <w:rsid w:val="00EB5EE0"/>
    <w:rsid w:val="00EB5F12"/>
    <w:rsid w:val="00EB614E"/>
    <w:rsid w:val="00EB6733"/>
    <w:rsid w:val="00EB6D5E"/>
    <w:rsid w:val="00EB71F6"/>
    <w:rsid w:val="00EB7379"/>
    <w:rsid w:val="00EB7A98"/>
    <w:rsid w:val="00EB7DA4"/>
    <w:rsid w:val="00EB7FA9"/>
    <w:rsid w:val="00EC082F"/>
    <w:rsid w:val="00EC0D7C"/>
    <w:rsid w:val="00EC1023"/>
    <w:rsid w:val="00EC17B6"/>
    <w:rsid w:val="00EC1BB2"/>
    <w:rsid w:val="00EC1CF2"/>
    <w:rsid w:val="00EC1D22"/>
    <w:rsid w:val="00EC1D2F"/>
    <w:rsid w:val="00EC224F"/>
    <w:rsid w:val="00EC26F1"/>
    <w:rsid w:val="00EC2757"/>
    <w:rsid w:val="00EC2B36"/>
    <w:rsid w:val="00EC2FD8"/>
    <w:rsid w:val="00EC34F0"/>
    <w:rsid w:val="00EC3658"/>
    <w:rsid w:val="00EC385A"/>
    <w:rsid w:val="00EC3F4C"/>
    <w:rsid w:val="00EC41AB"/>
    <w:rsid w:val="00EC4247"/>
    <w:rsid w:val="00EC4785"/>
    <w:rsid w:val="00EC4825"/>
    <w:rsid w:val="00EC5EE6"/>
    <w:rsid w:val="00EC63EF"/>
    <w:rsid w:val="00EC64F3"/>
    <w:rsid w:val="00EC678F"/>
    <w:rsid w:val="00EC69B5"/>
    <w:rsid w:val="00ED03AB"/>
    <w:rsid w:val="00ED0401"/>
    <w:rsid w:val="00ED04B9"/>
    <w:rsid w:val="00ED060F"/>
    <w:rsid w:val="00ED0D5B"/>
    <w:rsid w:val="00ED10C9"/>
    <w:rsid w:val="00ED15EB"/>
    <w:rsid w:val="00ED193F"/>
    <w:rsid w:val="00ED1E5B"/>
    <w:rsid w:val="00ED2A13"/>
    <w:rsid w:val="00ED2CCF"/>
    <w:rsid w:val="00ED3E9C"/>
    <w:rsid w:val="00ED4C06"/>
    <w:rsid w:val="00ED5476"/>
    <w:rsid w:val="00ED57B8"/>
    <w:rsid w:val="00ED59EA"/>
    <w:rsid w:val="00ED5FE7"/>
    <w:rsid w:val="00ED66AE"/>
    <w:rsid w:val="00ED72A9"/>
    <w:rsid w:val="00ED738C"/>
    <w:rsid w:val="00ED78DE"/>
    <w:rsid w:val="00ED7974"/>
    <w:rsid w:val="00EE0EB5"/>
    <w:rsid w:val="00EE11F6"/>
    <w:rsid w:val="00EE159B"/>
    <w:rsid w:val="00EE1831"/>
    <w:rsid w:val="00EE1B1B"/>
    <w:rsid w:val="00EE1F12"/>
    <w:rsid w:val="00EE1F20"/>
    <w:rsid w:val="00EE22DD"/>
    <w:rsid w:val="00EE3294"/>
    <w:rsid w:val="00EE3563"/>
    <w:rsid w:val="00EE3C5D"/>
    <w:rsid w:val="00EE3FB2"/>
    <w:rsid w:val="00EE4190"/>
    <w:rsid w:val="00EE4976"/>
    <w:rsid w:val="00EE5DE6"/>
    <w:rsid w:val="00EE5EBA"/>
    <w:rsid w:val="00EE60AC"/>
    <w:rsid w:val="00EE60C6"/>
    <w:rsid w:val="00EE6430"/>
    <w:rsid w:val="00EE6FEA"/>
    <w:rsid w:val="00EE7C67"/>
    <w:rsid w:val="00EE7F79"/>
    <w:rsid w:val="00EF0189"/>
    <w:rsid w:val="00EF0F91"/>
    <w:rsid w:val="00EF16FE"/>
    <w:rsid w:val="00EF1ED1"/>
    <w:rsid w:val="00EF2562"/>
    <w:rsid w:val="00EF2DC7"/>
    <w:rsid w:val="00EF30A3"/>
    <w:rsid w:val="00EF3348"/>
    <w:rsid w:val="00EF362F"/>
    <w:rsid w:val="00EF4204"/>
    <w:rsid w:val="00EF4499"/>
    <w:rsid w:val="00EF4642"/>
    <w:rsid w:val="00EF47D2"/>
    <w:rsid w:val="00EF4A34"/>
    <w:rsid w:val="00EF4F8A"/>
    <w:rsid w:val="00EF5188"/>
    <w:rsid w:val="00EF5275"/>
    <w:rsid w:val="00EF54C5"/>
    <w:rsid w:val="00EF5509"/>
    <w:rsid w:val="00EF585E"/>
    <w:rsid w:val="00EF5B17"/>
    <w:rsid w:val="00EF5C83"/>
    <w:rsid w:val="00EF6376"/>
    <w:rsid w:val="00EF6698"/>
    <w:rsid w:val="00EF7139"/>
    <w:rsid w:val="00EF7328"/>
    <w:rsid w:val="00EF73EF"/>
    <w:rsid w:val="00EF7BF9"/>
    <w:rsid w:val="00F0062A"/>
    <w:rsid w:val="00F00C01"/>
    <w:rsid w:val="00F00EC5"/>
    <w:rsid w:val="00F01055"/>
    <w:rsid w:val="00F0116D"/>
    <w:rsid w:val="00F019A6"/>
    <w:rsid w:val="00F02009"/>
    <w:rsid w:val="00F0225F"/>
    <w:rsid w:val="00F02296"/>
    <w:rsid w:val="00F0250B"/>
    <w:rsid w:val="00F03BA6"/>
    <w:rsid w:val="00F03E18"/>
    <w:rsid w:val="00F04B36"/>
    <w:rsid w:val="00F04DB1"/>
    <w:rsid w:val="00F050E5"/>
    <w:rsid w:val="00F0605C"/>
    <w:rsid w:val="00F10026"/>
    <w:rsid w:val="00F102D9"/>
    <w:rsid w:val="00F1036F"/>
    <w:rsid w:val="00F103D5"/>
    <w:rsid w:val="00F10ED4"/>
    <w:rsid w:val="00F11303"/>
    <w:rsid w:val="00F117DF"/>
    <w:rsid w:val="00F120E9"/>
    <w:rsid w:val="00F12105"/>
    <w:rsid w:val="00F129A1"/>
    <w:rsid w:val="00F13514"/>
    <w:rsid w:val="00F136D9"/>
    <w:rsid w:val="00F13A5A"/>
    <w:rsid w:val="00F148F2"/>
    <w:rsid w:val="00F14C65"/>
    <w:rsid w:val="00F15021"/>
    <w:rsid w:val="00F150F6"/>
    <w:rsid w:val="00F15D10"/>
    <w:rsid w:val="00F16105"/>
    <w:rsid w:val="00F16502"/>
    <w:rsid w:val="00F16F30"/>
    <w:rsid w:val="00F17921"/>
    <w:rsid w:val="00F17AB5"/>
    <w:rsid w:val="00F17F97"/>
    <w:rsid w:val="00F207D0"/>
    <w:rsid w:val="00F2098A"/>
    <w:rsid w:val="00F210CE"/>
    <w:rsid w:val="00F21E24"/>
    <w:rsid w:val="00F22E87"/>
    <w:rsid w:val="00F23A18"/>
    <w:rsid w:val="00F24012"/>
    <w:rsid w:val="00F247F5"/>
    <w:rsid w:val="00F24B5D"/>
    <w:rsid w:val="00F25945"/>
    <w:rsid w:val="00F26110"/>
    <w:rsid w:val="00F26A0D"/>
    <w:rsid w:val="00F26B9D"/>
    <w:rsid w:val="00F26CC2"/>
    <w:rsid w:val="00F26D75"/>
    <w:rsid w:val="00F27887"/>
    <w:rsid w:val="00F27BA5"/>
    <w:rsid w:val="00F308BB"/>
    <w:rsid w:val="00F32299"/>
    <w:rsid w:val="00F32C5E"/>
    <w:rsid w:val="00F32E80"/>
    <w:rsid w:val="00F32F13"/>
    <w:rsid w:val="00F33171"/>
    <w:rsid w:val="00F333BA"/>
    <w:rsid w:val="00F33788"/>
    <w:rsid w:val="00F33920"/>
    <w:rsid w:val="00F33BDF"/>
    <w:rsid w:val="00F3452C"/>
    <w:rsid w:val="00F34A33"/>
    <w:rsid w:val="00F34F1B"/>
    <w:rsid w:val="00F353BB"/>
    <w:rsid w:val="00F35BDB"/>
    <w:rsid w:val="00F35E87"/>
    <w:rsid w:val="00F3603C"/>
    <w:rsid w:val="00F36AA9"/>
    <w:rsid w:val="00F36C9B"/>
    <w:rsid w:val="00F36F17"/>
    <w:rsid w:val="00F378BD"/>
    <w:rsid w:val="00F37AF8"/>
    <w:rsid w:val="00F37C5E"/>
    <w:rsid w:val="00F402DE"/>
    <w:rsid w:val="00F40599"/>
    <w:rsid w:val="00F406E4"/>
    <w:rsid w:val="00F40813"/>
    <w:rsid w:val="00F40A5D"/>
    <w:rsid w:val="00F411F1"/>
    <w:rsid w:val="00F419CA"/>
    <w:rsid w:val="00F41C48"/>
    <w:rsid w:val="00F41D35"/>
    <w:rsid w:val="00F41E14"/>
    <w:rsid w:val="00F42484"/>
    <w:rsid w:val="00F44C1F"/>
    <w:rsid w:val="00F44C3E"/>
    <w:rsid w:val="00F44DCF"/>
    <w:rsid w:val="00F453C0"/>
    <w:rsid w:val="00F459D4"/>
    <w:rsid w:val="00F46978"/>
    <w:rsid w:val="00F46A13"/>
    <w:rsid w:val="00F46C61"/>
    <w:rsid w:val="00F471BB"/>
    <w:rsid w:val="00F477EF"/>
    <w:rsid w:val="00F479BD"/>
    <w:rsid w:val="00F47FF4"/>
    <w:rsid w:val="00F50797"/>
    <w:rsid w:val="00F50ADB"/>
    <w:rsid w:val="00F50C5D"/>
    <w:rsid w:val="00F51831"/>
    <w:rsid w:val="00F51FF2"/>
    <w:rsid w:val="00F52BCA"/>
    <w:rsid w:val="00F53025"/>
    <w:rsid w:val="00F537AD"/>
    <w:rsid w:val="00F538B1"/>
    <w:rsid w:val="00F53AA0"/>
    <w:rsid w:val="00F53BDC"/>
    <w:rsid w:val="00F540C7"/>
    <w:rsid w:val="00F54432"/>
    <w:rsid w:val="00F54796"/>
    <w:rsid w:val="00F558AD"/>
    <w:rsid w:val="00F56735"/>
    <w:rsid w:val="00F569F7"/>
    <w:rsid w:val="00F56F28"/>
    <w:rsid w:val="00F57534"/>
    <w:rsid w:val="00F57542"/>
    <w:rsid w:val="00F60058"/>
    <w:rsid w:val="00F606A9"/>
    <w:rsid w:val="00F60779"/>
    <w:rsid w:val="00F60DB0"/>
    <w:rsid w:val="00F6106B"/>
    <w:rsid w:val="00F6124D"/>
    <w:rsid w:val="00F6126E"/>
    <w:rsid w:val="00F6148A"/>
    <w:rsid w:val="00F622CF"/>
    <w:rsid w:val="00F62727"/>
    <w:rsid w:val="00F63D40"/>
    <w:rsid w:val="00F64706"/>
    <w:rsid w:val="00F64944"/>
    <w:rsid w:val="00F650C6"/>
    <w:rsid w:val="00F65A5D"/>
    <w:rsid w:val="00F66D1A"/>
    <w:rsid w:val="00F673CC"/>
    <w:rsid w:val="00F678D1"/>
    <w:rsid w:val="00F701DA"/>
    <w:rsid w:val="00F70366"/>
    <w:rsid w:val="00F70702"/>
    <w:rsid w:val="00F71147"/>
    <w:rsid w:val="00F711E8"/>
    <w:rsid w:val="00F717F6"/>
    <w:rsid w:val="00F719A7"/>
    <w:rsid w:val="00F71E81"/>
    <w:rsid w:val="00F71F35"/>
    <w:rsid w:val="00F72086"/>
    <w:rsid w:val="00F72343"/>
    <w:rsid w:val="00F724AB"/>
    <w:rsid w:val="00F72C02"/>
    <w:rsid w:val="00F75093"/>
    <w:rsid w:val="00F752E4"/>
    <w:rsid w:val="00F7564F"/>
    <w:rsid w:val="00F767C8"/>
    <w:rsid w:val="00F76E2C"/>
    <w:rsid w:val="00F76F3E"/>
    <w:rsid w:val="00F777BD"/>
    <w:rsid w:val="00F80707"/>
    <w:rsid w:val="00F80EC7"/>
    <w:rsid w:val="00F80FAE"/>
    <w:rsid w:val="00F8226F"/>
    <w:rsid w:val="00F8290E"/>
    <w:rsid w:val="00F829B5"/>
    <w:rsid w:val="00F82B48"/>
    <w:rsid w:val="00F841DC"/>
    <w:rsid w:val="00F84764"/>
    <w:rsid w:val="00F849EC"/>
    <w:rsid w:val="00F87161"/>
    <w:rsid w:val="00F871D4"/>
    <w:rsid w:val="00F87AB5"/>
    <w:rsid w:val="00F87FB1"/>
    <w:rsid w:val="00F87FBD"/>
    <w:rsid w:val="00F900F0"/>
    <w:rsid w:val="00F9062E"/>
    <w:rsid w:val="00F908AA"/>
    <w:rsid w:val="00F90AE4"/>
    <w:rsid w:val="00F90E8D"/>
    <w:rsid w:val="00F914E8"/>
    <w:rsid w:val="00F9193D"/>
    <w:rsid w:val="00F91C8F"/>
    <w:rsid w:val="00F91E5B"/>
    <w:rsid w:val="00F9250A"/>
    <w:rsid w:val="00F928FE"/>
    <w:rsid w:val="00F935FF"/>
    <w:rsid w:val="00F937E5"/>
    <w:rsid w:val="00F93913"/>
    <w:rsid w:val="00F939AF"/>
    <w:rsid w:val="00F93E19"/>
    <w:rsid w:val="00F94601"/>
    <w:rsid w:val="00F948C0"/>
    <w:rsid w:val="00F94B3F"/>
    <w:rsid w:val="00F94CA2"/>
    <w:rsid w:val="00F94D3A"/>
    <w:rsid w:val="00F953B8"/>
    <w:rsid w:val="00F96172"/>
    <w:rsid w:val="00F962AB"/>
    <w:rsid w:val="00F96F8D"/>
    <w:rsid w:val="00F9700E"/>
    <w:rsid w:val="00F971A9"/>
    <w:rsid w:val="00F9773E"/>
    <w:rsid w:val="00FA005A"/>
    <w:rsid w:val="00FA00C3"/>
    <w:rsid w:val="00FA05BF"/>
    <w:rsid w:val="00FA05D7"/>
    <w:rsid w:val="00FA0B3A"/>
    <w:rsid w:val="00FA10F9"/>
    <w:rsid w:val="00FA1130"/>
    <w:rsid w:val="00FA1856"/>
    <w:rsid w:val="00FA35A7"/>
    <w:rsid w:val="00FA4132"/>
    <w:rsid w:val="00FA45AC"/>
    <w:rsid w:val="00FA48CE"/>
    <w:rsid w:val="00FA48DE"/>
    <w:rsid w:val="00FA4C20"/>
    <w:rsid w:val="00FA4FC1"/>
    <w:rsid w:val="00FA632D"/>
    <w:rsid w:val="00FA69A5"/>
    <w:rsid w:val="00FA6BF9"/>
    <w:rsid w:val="00FA6C43"/>
    <w:rsid w:val="00FA6E9B"/>
    <w:rsid w:val="00FA74E1"/>
    <w:rsid w:val="00FA794D"/>
    <w:rsid w:val="00FA7EFB"/>
    <w:rsid w:val="00FB0122"/>
    <w:rsid w:val="00FB0363"/>
    <w:rsid w:val="00FB1B23"/>
    <w:rsid w:val="00FB23D8"/>
    <w:rsid w:val="00FB2D8C"/>
    <w:rsid w:val="00FB30CD"/>
    <w:rsid w:val="00FB3352"/>
    <w:rsid w:val="00FB4896"/>
    <w:rsid w:val="00FB4FA3"/>
    <w:rsid w:val="00FB5B94"/>
    <w:rsid w:val="00FB6006"/>
    <w:rsid w:val="00FB632D"/>
    <w:rsid w:val="00FB6349"/>
    <w:rsid w:val="00FB6564"/>
    <w:rsid w:val="00FB6921"/>
    <w:rsid w:val="00FB71F3"/>
    <w:rsid w:val="00FB7526"/>
    <w:rsid w:val="00FB7D73"/>
    <w:rsid w:val="00FC0CE9"/>
    <w:rsid w:val="00FC14BD"/>
    <w:rsid w:val="00FC1557"/>
    <w:rsid w:val="00FC1B5E"/>
    <w:rsid w:val="00FC2389"/>
    <w:rsid w:val="00FC26B6"/>
    <w:rsid w:val="00FC29FC"/>
    <w:rsid w:val="00FC2BC3"/>
    <w:rsid w:val="00FC2F55"/>
    <w:rsid w:val="00FC3808"/>
    <w:rsid w:val="00FC3903"/>
    <w:rsid w:val="00FC3A1D"/>
    <w:rsid w:val="00FC3B11"/>
    <w:rsid w:val="00FC3D3D"/>
    <w:rsid w:val="00FC3EB3"/>
    <w:rsid w:val="00FC43C1"/>
    <w:rsid w:val="00FC47AB"/>
    <w:rsid w:val="00FC4846"/>
    <w:rsid w:val="00FC4C7F"/>
    <w:rsid w:val="00FC508F"/>
    <w:rsid w:val="00FC51B3"/>
    <w:rsid w:val="00FC5542"/>
    <w:rsid w:val="00FC5E91"/>
    <w:rsid w:val="00FC62DA"/>
    <w:rsid w:val="00FC6539"/>
    <w:rsid w:val="00FC6979"/>
    <w:rsid w:val="00FC6BC3"/>
    <w:rsid w:val="00FC7832"/>
    <w:rsid w:val="00FD0030"/>
    <w:rsid w:val="00FD0E77"/>
    <w:rsid w:val="00FD0ED4"/>
    <w:rsid w:val="00FD105A"/>
    <w:rsid w:val="00FD1435"/>
    <w:rsid w:val="00FD14B6"/>
    <w:rsid w:val="00FD1DAA"/>
    <w:rsid w:val="00FD2C25"/>
    <w:rsid w:val="00FD36E3"/>
    <w:rsid w:val="00FD3C1F"/>
    <w:rsid w:val="00FD4109"/>
    <w:rsid w:val="00FD5698"/>
    <w:rsid w:val="00FD5831"/>
    <w:rsid w:val="00FD5A29"/>
    <w:rsid w:val="00FD5FBF"/>
    <w:rsid w:val="00FD61B6"/>
    <w:rsid w:val="00FD661E"/>
    <w:rsid w:val="00FD6A2A"/>
    <w:rsid w:val="00FD728D"/>
    <w:rsid w:val="00FD76CB"/>
    <w:rsid w:val="00FD7780"/>
    <w:rsid w:val="00FD7796"/>
    <w:rsid w:val="00FD77A5"/>
    <w:rsid w:val="00FD7E03"/>
    <w:rsid w:val="00FE0494"/>
    <w:rsid w:val="00FE05F4"/>
    <w:rsid w:val="00FE0A96"/>
    <w:rsid w:val="00FE0BD5"/>
    <w:rsid w:val="00FE0C5B"/>
    <w:rsid w:val="00FE1668"/>
    <w:rsid w:val="00FE16A0"/>
    <w:rsid w:val="00FE1A5E"/>
    <w:rsid w:val="00FE230C"/>
    <w:rsid w:val="00FE2867"/>
    <w:rsid w:val="00FE2901"/>
    <w:rsid w:val="00FE3105"/>
    <w:rsid w:val="00FE35D0"/>
    <w:rsid w:val="00FE4887"/>
    <w:rsid w:val="00FE4A0B"/>
    <w:rsid w:val="00FE4E29"/>
    <w:rsid w:val="00FE54D9"/>
    <w:rsid w:val="00FE557B"/>
    <w:rsid w:val="00FE573D"/>
    <w:rsid w:val="00FE6407"/>
    <w:rsid w:val="00FE6548"/>
    <w:rsid w:val="00FE74B4"/>
    <w:rsid w:val="00FE7DD6"/>
    <w:rsid w:val="00FF007B"/>
    <w:rsid w:val="00FF0A90"/>
    <w:rsid w:val="00FF0E5E"/>
    <w:rsid w:val="00FF152F"/>
    <w:rsid w:val="00FF17F8"/>
    <w:rsid w:val="00FF1FB3"/>
    <w:rsid w:val="00FF28BA"/>
    <w:rsid w:val="00FF2BB8"/>
    <w:rsid w:val="00FF2F96"/>
    <w:rsid w:val="00FF3577"/>
    <w:rsid w:val="00FF3EE2"/>
    <w:rsid w:val="00FF436A"/>
    <w:rsid w:val="00FF4B4D"/>
    <w:rsid w:val="00FF4B7A"/>
    <w:rsid w:val="00FF4EA5"/>
    <w:rsid w:val="00FF5153"/>
    <w:rsid w:val="00FF6217"/>
    <w:rsid w:val="00FF68B9"/>
    <w:rsid w:val="00FF6CB3"/>
    <w:rsid w:val="00FF6EC0"/>
    <w:rsid w:val="00FF6F38"/>
    <w:rsid w:val="00FF730A"/>
    <w:rsid w:val="00FF7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857EE7"/>
  <w15:docId w15:val="{B79DC18C-2AC7-48FF-BF48-2EBAE799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5438"/>
  </w:style>
  <w:style w:type="paragraph" w:styleId="Heading1">
    <w:name w:val="heading 1"/>
    <w:basedOn w:val="Normal"/>
    <w:next w:val="Normal"/>
    <w:link w:val="Heading1Char"/>
    <w:uiPriority w:val="9"/>
    <w:qFormat/>
    <w:rsid w:val="009A66EF"/>
    <w:pPr>
      <w:pageBreakBefore/>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055438"/>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055438"/>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055438"/>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05543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05543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05543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05543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05543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6EF"/>
    <w:rPr>
      <w:smallCaps/>
      <w:spacing w:val="5"/>
      <w:sz w:val="32"/>
      <w:szCs w:val="32"/>
    </w:rPr>
  </w:style>
  <w:style w:type="character" w:customStyle="1" w:styleId="Heading2Char">
    <w:name w:val="Heading 2 Char"/>
    <w:basedOn w:val="DefaultParagraphFont"/>
    <w:link w:val="Heading2"/>
    <w:uiPriority w:val="9"/>
    <w:rsid w:val="00055438"/>
    <w:rPr>
      <w:smallCaps/>
      <w:spacing w:val="5"/>
      <w:sz w:val="28"/>
      <w:szCs w:val="28"/>
    </w:rPr>
  </w:style>
  <w:style w:type="paragraph" w:styleId="NormalIndent">
    <w:name w:val="Normal Indent"/>
    <w:basedOn w:val="Normal"/>
    <w:rsid w:val="008C0622"/>
    <w:pPr>
      <w:ind w:left="720"/>
    </w:pPr>
  </w:style>
  <w:style w:type="paragraph" w:styleId="TOC5">
    <w:name w:val="toc 5"/>
    <w:basedOn w:val="Normal"/>
    <w:next w:val="Normal"/>
    <w:semiHidden/>
    <w:rsid w:val="008C0622"/>
    <w:pPr>
      <w:ind w:left="960"/>
    </w:pPr>
    <w:rPr>
      <w:rFonts w:ascii="Times New Roman" w:hAnsi="Times New Roman"/>
      <w:sz w:val="18"/>
      <w:szCs w:val="21"/>
    </w:rPr>
  </w:style>
  <w:style w:type="paragraph" w:styleId="TOC4">
    <w:name w:val="toc 4"/>
    <w:basedOn w:val="Normal"/>
    <w:next w:val="Normal"/>
    <w:semiHidden/>
    <w:rsid w:val="008C0622"/>
    <w:pPr>
      <w:ind w:left="720"/>
    </w:pPr>
    <w:rPr>
      <w:rFonts w:ascii="Times New Roman" w:hAnsi="Times New Roman"/>
      <w:sz w:val="18"/>
      <w:szCs w:val="21"/>
    </w:rPr>
  </w:style>
  <w:style w:type="paragraph" w:styleId="TOC3">
    <w:name w:val="toc 3"/>
    <w:basedOn w:val="Normal"/>
    <w:next w:val="Normal"/>
    <w:uiPriority w:val="39"/>
    <w:rsid w:val="008C0622"/>
    <w:pPr>
      <w:ind w:left="480"/>
    </w:pPr>
    <w:rPr>
      <w:rFonts w:ascii="Times New Roman" w:hAnsi="Times New Roman"/>
      <w:i/>
      <w:iCs/>
      <w:szCs w:val="24"/>
    </w:rPr>
  </w:style>
  <w:style w:type="paragraph" w:styleId="TOC2">
    <w:name w:val="toc 2"/>
    <w:basedOn w:val="Normal"/>
    <w:next w:val="Normal"/>
    <w:uiPriority w:val="39"/>
    <w:rsid w:val="008C0622"/>
    <w:pPr>
      <w:ind w:left="240"/>
    </w:pPr>
    <w:rPr>
      <w:rFonts w:ascii="Times New Roman" w:hAnsi="Times New Roman"/>
      <w:smallCaps/>
      <w:szCs w:val="24"/>
    </w:rPr>
  </w:style>
  <w:style w:type="paragraph" w:styleId="TOC1">
    <w:name w:val="toc 1"/>
    <w:basedOn w:val="Normal"/>
    <w:next w:val="Normal"/>
    <w:uiPriority w:val="39"/>
    <w:rsid w:val="008C0622"/>
    <w:pPr>
      <w:spacing w:after="120"/>
    </w:pPr>
    <w:rPr>
      <w:rFonts w:ascii="Times New Roman" w:hAnsi="Times New Roman"/>
      <w:b/>
      <w:bCs/>
      <w:caps/>
      <w:szCs w:val="24"/>
    </w:rPr>
  </w:style>
  <w:style w:type="paragraph" w:styleId="Index7">
    <w:name w:val="index 7"/>
    <w:basedOn w:val="Normal"/>
    <w:next w:val="Normal"/>
    <w:semiHidden/>
    <w:rsid w:val="008C0622"/>
    <w:pPr>
      <w:ind w:left="2160"/>
    </w:pPr>
  </w:style>
  <w:style w:type="paragraph" w:styleId="Index6">
    <w:name w:val="index 6"/>
    <w:basedOn w:val="Normal"/>
    <w:next w:val="Normal"/>
    <w:semiHidden/>
    <w:rsid w:val="008C0622"/>
    <w:pPr>
      <w:ind w:left="1800"/>
    </w:pPr>
  </w:style>
  <w:style w:type="paragraph" w:styleId="Index5">
    <w:name w:val="index 5"/>
    <w:basedOn w:val="Normal"/>
    <w:next w:val="Normal"/>
    <w:semiHidden/>
    <w:rsid w:val="008C0622"/>
    <w:pPr>
      <w:ind w:left="1440"/>
    </w:pPr>
  </w:style>
  <w:style w:type="paragraph" w:styleId="Index4">
    <w:name w:val="index 4"/>
    <w:basedOn w:val="Normal"/>
    <w:next w:val="Normal"/>
    <w:semiHidden/>
    <w:rsid w:val="008C0622"/>
    <w:pPr>
      <w:ind w:left="1080"/>
    </w:pPr>
  </w:style>
  <w:style w:type="paragraph" w:styleId="Index3">
    <w:name w:val="index 3"/>
    <w:basedOn w:val="Normal"/>
    <w:next w:val="Normal"/>
    <w:semiHidden/>
    <w:rsid w:val="008C0622"/>
    <w:pPr>
      <w:ind w:left="720"/>
    </w:pPr>
  </w:style>
  <w:style w:type="paragraph" w:styleId="Index2">
    <w:name w:val="index 2"/>
    <w:basedOn w:val="Normal"/>
    <w:next w:val="Normal"/>
    <w:semiHidden/>
    <w:rsid w:val="008C0622"/>
    <w:pPr>
      <w:ind w:left="360"/>
    </w:pPr>
  </w:style>
  <w:style w:type="paragraph" w:styleId="Index1">
    <w:name w:val="index 1"/>
    <w:basedOn w:val="Normal"/>
    <w:next w:val="Normal"/>
    <w:semiHidden/>
    <w:rsid w:val="008C0622"/>
  </w:style>
  <w:style w:type="character" w:styleId="LineNumber">
    <w:name w:val="line number"/>
    <w:basedOn w:val="DefaultParagraphFont"/>
    <w:rsid w:val="008C0622"/>
  </w:style>
  <w:style w:type="paragraph" w:styleId="IndexHeading">
    <w:name w:val="index heading"/>
    <w:basedOn w:val="Normal"/>
    <w:next w:val="Index1"/>
    <w:semiHidden/>
    <w:rsid w:val="008C0622"/>
  </w:style>
  <w:style w:type="paragraph" w:styleId="Footer">
    <w:name w:val="footer"/>
    <w:basedOn w:val="Normal"/>
    <w:link w:val="FooterChar"/>
    <w:uiPriority w:val="99"/>
    <w:rsid w:val="008C0622"/>
    <w:pPr>
      <w:tabs>
        <w:tab w:val="center" w:pos="4320"/>
        <w:tab w:val="right" w:pos="8640"/>
      </w:tabs>
    </w:pPr>
  </w:style>
  <w:style w:type="paragraph" w:styleId="Header">
    <w:name w:val="header"/>
    <w:basedOn w:val="Normal"/>
    <w:rsid w:val="008C0622"/>
    <w:pPr>
      <w:tabs>
        <w:tab w:val="center" w:pos="4320"/>
        <w:tab w:val="right" w:pos="8640"/>
      </w:tabs>
    </w:pPr>
  </w:style>
  <w:style w:type="character" w:styleId="FootnoteReference">
    <w:name w:val="footnote reference"/>
    <w:basedOn w:val="DefaultParagraphFont"/>
    <w:semiHidden/>
    <w:rsid w:val="008C0622"/>
    <w:rPr>
      <w:position w:val="6"/>
      <w:sz w:val="16"/>
    </w:rPr>
  </w:style>
  <w:style w:type="paragraph" w:styleId="FootnoteText">
    <w:name w:val="footnote text"/>
    <w:basedOn w:val="Normal"/>
    <w:semiHidden/>
    <w:rsid w:val="008C0622"/>
  </w:style>
  <w:style w:type="paragraph" w:customStyle="1" w:styleId="Reference">
    <w:name w:val="Reference"/>
    <w:basedOn w:val="Normal"/>
    <w:rsid w:val="008C0622"/>
    <w:pPr>
      <w:tabs>
        <w:tab w:val="left" w:pos="8190"/>
      </w:tabs>
    </w:pPr>
    <w:rPr>
      <w:rFonts w:ascii="Helvetica-Narrow" w:hAnsi="Helvetica-Narrow"/>
      <w:b/>
    </w:rPr>
  </w:style>
  <w:style w:type="paragraph" w:customStyle="1" w:styleId="PageTitle1">
    <w:name w:val="Page Title 1"/>
    <w:basedOn w:val="Normal"/>
    <w:rsid w:val="008C0622"/>
    <w:pPr>
      <w:framePr w:hSpace="187" w:vSpace="187" w:wrap="auto" w:hAnchor="text" w:xAlign="inside"/>
      <w:tabs>
        <w:tab w:val="left" w:pos="8190"/>
      </w:tabs>
    </w:pPr>
    <w:rPr>
      <w:rFonts w:ascii="Helvetica-Narrow" w:hAnsi="Helvetica-Narrow"/>
      <w:b/>
    </w:rPr>
  </w:style>
  <w:style w:type="paragraph" w:customStyle="1" w:styleId="HEAD1">
    <w:name w:val="HEAD1"/>
    <w:basedOn w:val="Normal"/>
    <w:rsid w:val="008C0622"/>
    <w:pPr>
      <w:tabs>
        <w:tab w:val="left" w:pos="720"/>
        <w:tab w:val="left" w:pos="8190"/>
      </w:tabs>
      <w:ind w:left="360"/>
      <w:jc w:val="center"/>
    </w:pPr>
    <w:rPr>
      <w:b/>
    </w:rPr>
  </w:style>
  <w:style w:type="paragraph" w:customStyle="1" w:styleId="HEAD2">
    <w:name w:val="HEAD2"/>
    <w:basedOn w:val="Normal"/>
    <w:link w:val="HEAD2Char"/>
    <w:rsid w:val="008C0622"/>
    <w:pPr>
      <w:tabs>
        <w:tab w:val="left" w:pos="2160"/>
        <w:tab w:val="left" w:pos="2520"/>
        <w:tab w:val="left" w:pos="8190"/>
      </w:tabs>
    </w:pPr>
    <w:rPr>
      <w:b/>
      <w:u w:val="single"/>
    </w:rPr>
  </w:style>
  <w:style w:type="character" w:customStyle="1" w:styleId="HEAD2Char">
    <w:name w:val="HEAD2 Char"/>
    <w:basedOn w:val="DefaultParagraphFont"/>
    <w:link w:val="HEAD2"/>
    <w:rsid w:val="00E2443A"/>
    <w:rPr>
      <w:rFonts w:ascii="Helvetica" w:hAnsi="Helvetica"/>
      <w:b/>
      <w:sz w:val="24"/>
      <w:u w:val="single"/>
      <w:lang w:val="en-US" w:eastAsia="en-US" w:bidi="ar-SA"/>
    </w:rPr>
  </w:style>
  <w:style w:type="paragraph" w:customStyle="1" w:styleId="phone">
    <w:name w:val="phone"/>
    <w:basedOn w:val="Normal"/>
    <w:rsid w:val="008C0622"/>
    <w:pPr>
      <w:tabs>
        <w:tab w:val="left" w:pos="720"/>
        <w:tab w:val="left" w:pos="2520"/>
        <w:tab w:val="left" w:pos="7380"/>
      </w:tabs>
      <w:ind w:left="360"/>
    </w:pPr>
  </w:style>
  <w:style w:type="paragraph" w:customStyle="1" w:styleId="other1">
    <w:name w:val="other1"/>
    <w:basedOn w:val="Normal"/>
    <w:rsid w:val="008C0622"/>
    <w:pPr>
      <w:tabs>
        <w:tab w:val="left" w:pos="360"/>
        <w:tab w:val="left" w:pos="2340"/>
        <w:tab w:val="left" w:pos="2700"/>
        <w:tab w:val="left" w:pos="8190"/>
      </w:tabs>
      <w:ind w:left="2340" w:hanging="2340"/>
    </w:pPr>
  </w:style>
  <w:style w:type="paragraph" w:customStyle="1" w:styleId="tbl">
    <w:name w:val="tbl"/>
    <w:basedOn w:val="Normal"/>
    <w:rsid w:val="008C0622"/>
    <w:pPr>
      <w:tabs>
        <w:tab w:val="decimal" w:pos="288"/>
      </w:tabs>
    </w:pPr>
    <w:rPr>
      <w:rFonts w:ascii="Arial" w:hAnsi="Arial"/>
    </w:rPr>
  </w:style>
  <w:style w:type="paragraph" w:customStyle="1" w:styleId="NORMAL2">
    <w:name w:val="NORMAL2"/>
    <w:basedOn w:val="Normal"/>
    <w:rsid w:val="008C0622"/>
    <w:rPr>
      <w:rFonts w:ascii="Arial" w:hAnsi="Arial"/>
    </w:rPr>
  </w:style>
  <w:style w:type="paragraph" w:customStyle="1" w:styleId="a">
    <w:name w:val="¥"/>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s>
      <w:ind w:left="260" w:hanging="260"/>
    </w:pPr>
  </w:style>
  <w:style w:type="paragraph" w:customStyle="1" w:styleId="-">
    <w:name w:val="-"/>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s>
      <w:ind w:left="540" w:hanging="260"/>
    </w:pPr>
  </w:style>
  <w:style w:type="character" w:styleId="PageNumber">
    <w:name w:val="page number"/>
    <w:basedOn w:val="DefaultParagraphFont"/>
    <w:rsid w:val="008C0622"/>
  </w:style>
  <w:style w:type="paragraph" w:customStyle="1" w:styleId="a0">
    <w:name w:val="¡"/>
    <w:basedOn w:val="-"/>
    <w:rsid w:val="008C0622"/>
    <w:pPr>
      <w:ind w:left="800"/>
    </w:pPr>
  </w:style>
  <w:style w:type="paragraph" w:customStyle="1" w:styleId="tab1">
    <w:name w:val="tab1"/>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 w:val="left" w:pos="8670"/>
        <w:tab w:val="left" w:pos="9678"/>
      </w:tabs>
      <w:ind w:left="720" w:hanging="360"/>
    </w:pPr>
    <w:rPr>
      <w:rFonts w:ascii="MS Sans Serif" w:hAnsi="MS Sans Serif"/>
      <w:color w:val="000000"/>
    </w:rPr>
  </w:style>
  <w:style w:type="paragraph" w:customStyle="1" w:styleId="tab2">
    <w:name w:val="tab2"/>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 w:val="left" w:pos="8670"/>
        <w:tab w:val="left" w:pos="9678"/>
      </w:tabs>
      <w:ind w:left="1080" w:hanging="360"/>
    </w:pPr>
    <w:rPr>
      <w:rFonts w:ascii="MS Sans Serif" w:hAnsi="MS Sans Serif"/>
      <w:color w:val="000000"/>
    </w:rPr>
  </w:style>
  <w:style w:type="paragraph" w:customStyle="1" w:styleId="bulet1">
    <w:name w:val="bulet1"/>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 w:val="left" w:pos="8670"/>
        <w:tab w:val="left" w:pos="9678"/>
      </w:tabs>
      <w:spacing w:line="240" w:lineRule="atLeast"/>
      <w:ind w:left="720" w:hanging="360"/>
    </w:pPr>
    <w:rPr>
      <w:rFonts w:ascii="MS Sans Serif" w:hAnsi="MS Sans Serif"/>
      <w:color w:val="000000"/>
    </w:rPr>
  </w:style>
  <w:style w:type="paragraph" w:customStyle="1" w:styleId="number">
    <w:name w:val="number"/>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 w:val="left" w:pos="8670"/>
        <w:tab w:val="left" w:pos="9678"/>
      </w:tabs>
      <w:spacing w:line="240" w:lineRule="atLeast"/>
      <w:ind w:left="720" w:hanging="360"/>
    </w:pPr>
    <w:rPr>
      <w:rFonts w:ascii="MS Sans Serif" w:hAnsi="MS Sans Serif"/>
      <w:color w:val="000000"/>
    </w:rPr>
  </w:style>
  <w:style w:type="paragraph" w:customStyle="1" w:styleId="letter">
    <w:name w:val="letter"/>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 w:val="left" w:pos="8670"/>
        <w:tab w:val="left" w:pos="9678"/>
      </w:tabs>
      <w:spacing w:line="240" w:lineRule="atLeast"/>
      <w:ind w:left="1080" w:hanging="360"/>
    </w:pPr>
    <w:rPr>
      <w:rFonts w:ascii="MS Sans Serif" w:hAnsi="MS Sans Serif"/>
      <w:color w:val="000000"/>
    </w:rPr>
  </w:style>
  <w:style w:type="paragraph" w:customStyle="1" w:styleId="text">
    <w:name w:val="text"/>
    <w:basedOn w:val="number"/>
    <w:rsid w:val="008C0622"/>
    <w:pPr>
      <w:ind w:left="1080"/>
    </w:pPr>
  </w:style>
  <w:style w:type="paragraph" w:customStyle="1" w:styleId="text2">
    <w:name w:val="text2"/>
    <w:basedOn w:val="number"/>
    <w:rsid w:val="008C0622"/>
    <w:pPr>
      <w:ind w:left="1440"/>
    </w:pPr>
  </w:style>
  <w:style w:type="paragraph" w:customStyle="1" w:styleId="card">
    <w:name w:val="card"/>
    <w:basedOn w:val="Normal"/>
    <w:rsid w:val="008C0622"/>
    <w:pPr>
      <w:tabs>
        <w:tab w:val="right" w:pos="360"/>
        <w:tab w:val="left" w:pos="720"/>
        <w:tab w:val="left" w:pos="1080"/>
        <w:tab w:val="left" w:pos="2070"/>
        <w:tab w:val="left" w:pos="2520"/>
        <w:tab w:val="left" w:pos="2880"/>
        <w:tab w:val="left" w:pos="3600"/>
        <w:tab w:val="left" w:pos="3780"/>
        <w:tab w:val="left" w:pos="4320"/>
        <w:tab w:val="left" w:pos="4500"/>
        <w:tab w:val="left" w:pos="4680"/>
        <w:tab w:val="left" w:pos="4860"/>
        <w:tab w:val="left" w:pos="4950"/>
        <w:tab w:val="left" w:pos="6480"/>
        <w:tab w:val="left" w:pos="7200"/>
        <w:tab w:val="left" w:pos="7380"/>
        <w:tab w:val="left" w:pos="7560"/>
        <w:tab w:val="left" w:pos="7740"/>
        <w:tab w:val="left" w:pos="8670"/>
        <w:tab w:val="left" w:pos="9678"/>
      </w:tabs>
    </w:pPr>
    <w:rPr>
      <w:rFonts w:ascii="MS Sans Serif" w:hAnsi="MS Sans Serif"/>
      <w:color w:val="000000"/>
    </w:rPr>
  </w:style>
  <w:style w:type="paragraph" w:customStyle="1" w:styleId="1">
    <w:name w:val="¥1"/>
    <w:basedOn w:val="Normal"/>
    <w:rsid w:val="008C0622"/>
    <w:pPr>
      <w:tabs>
        <w:tab w:val="left" w:pos="360"/>
        <w:tab w:val="left" w:pos="720"/>
        <w:tab w:val="left" w:pos="3600"/>
        <w:tab w:val="left" w:pos="3780"/>
        <w:tab w:val="left" w:pos="4320"/>
        <w:tab w:val="left" w:pos="4500"/>
        <w:tab w:val="left" w:pos="4680"/>
        <w:tab w:val="left" w:pos="4860"/>
        <w:tab w:val="left" w:pos="6480"/>
        <w:tab w:val="left" w:pos="7200"/>
        <w:tab w:val="left" w:pos="7380"/>
        <w:tab w:val="left" w:pos="7560"/>
        <w:tab w:val="left" w:pos="7740"/>
      </w:tabs>
      <w:ind w:left="260" w:hanging="260"/>
    </w:pPr>
  </w:style>
  <w:style w:type="paragraph" w:customStyle="1" w:styleId="10">
    <w:name w:val="¡1"/>
    <w:basedOn w:val="-"/>
    <w:rsid w:val="008C0622"/>
    <w:pPr>
      <w:ind w:left="800"/>
    </w:pPr>
  </w:style>
  <w:style w:type="paragraph" w:styleId="DocumentMap">
    <w:name w:val="Document Map"/>
    <w:basedOn w:val="Normal"/>
    <w:semiHidden/>
    <w:rsid w:val="008C0622"/>
    <w:pPr>
      <w:shd w:val="clear" w:color="auto" w:fill="000080"/>
    </w:pPr>
    <w:rPr>
      <w:rFonts w:ascii="Tahoma" w:hAnsi="Tahoma"/>
    </w:rPr>
  </w:style>
  <w:style w:type="character" w:styleId="CommentReference">
    <w:name w:val="annotation reference"/>
    <w:basedOn w:val="DefaultParagraphFont"/>
    <w:uiPriority w:val="99"/>
    <w:semiHidden/>
    <w:rsid w:val="008C0622"/>
    <w:rPr>
      <w:sz w:val="16"/>
    </w:rPr>
  </w:style>
  <w:style w:type="paragraph" w:styleId="CommentText">
    <w:name w:val="annotation text"/>
    <w:basedOn w:val="Normal"/>
    <w:link w:val="CommentTextChar"/>
    <w:uiPriority w:val="99"/>
    <w:semiHidden/>
    <w:rsid w:val="008C0622"/>
  </w:style>
  <w:style w:type="paragraph" w:styleId="BodyText">
    <w:name w:val="Body Text"/>
    <w:basedOn w:val="Normal"/>
    <w:rsid w:val="008C0622"/>
    <w:pPr>
      <w:tabs>
        <w:tab w:val="left" w:pos="1620"/>
        <w:tab w:val="left" w:pos="1800"/>
      </w:tabs>
    </w:pPr>
    <w:rPr>
      <w:rFonts w:ascii="Arial" w:hAnsi="Arial"/>
    </w:rPr>
  </w:style>
  <w:style w:type="character" w:styleId="Hyperlink">
    <w:name w:val="Hyperlink"/>
    <w:basedOn w:val="DefaultParagraphFont"/>
    <w:uiPriority w:val="99"/>
    <w:rsid w:val="008C0622"/>
    <w:rPr>
      <w:color w:val="0000FF"/>
      <w:u w:val="single"/>
    </w:rPr>
  </w:style>
  <w:style w:type="paragraph" w:customStyle="1" w:styleId="NotDone">
    <w:name w:val="Not Done"/>
    <w:basedOn w:val="Heading5"/>
    <w:rsid w:val="008C0622"/>
    <w:pPr>
      <w:tabs>
        <w:tab w:val="center" w:pos="6480"/>
        <w:tab w:val="right" w:pos="9360"/>
      </w:tabs>
      <w:outlineLvl w:val="9"/>
    </w:pPr>
    <w:rPr>
      <w:rFonts w:ascii="Times New Roman" w:hAnsi="Times New Roman"/>
      <w:color w:val="FF0000"/>
    </w:rPr>
  </w:style>
  <w:style w:type="paragraph" w:customStyle="1" w:styleId="cover">
    <w:name w:val="cover"/>
    <w:basedOn w:val="Normal"/>
    <w:rsid w:val="008C0622"/>
    <w:pPr>
      <w:jc w:val="center"/>
    </w:pPr>
    <w:rPr>
      <w:rFonts w:ascii="Arial" w:hAnsi="Arial"/>
      <w:color w:val="FF0000"/>
      <w:sz w:val="36"/>
    </w:rPr>
  </w:style>
  <w:style w:type="paragraph" w:customStyle="1" w:styleId="BodyText21">
    <w:name w:val="Body Text 21"/>
    <w:basedOn w:val="Normal"/>
    <w:rsid w:val="008C0622"/>
    <w:rPr>
      <w:rFonts w:ascii="Arial" w:hAnsi="Arial"/>
      <w:color w:val="FF0000"/>
    </w:rPr>
  </w:style>
  <w:style w:type="paragraph" w:styleId="BodyText2">
    <w:name w:val="Body Text 2"/>
    <w:basedOn w:val="Normal"/>
    <w:rsid w:val="00804840"/>
    <w:pPr>
      <w:tabs>
        <w:tab w:val="left" w:pos="1980"/>
        <w:tab w:val="left" w:pos="2250"/>
      </w:tabs>
      <w:ind w:left="180"/>
    </w:pPr>
    <w:rPr>
      <w:rFonts w:ascii="Arial" w:hAnsi="Arial"/>
    </w:rPr>
  </w:style>
  <w:style w:type="character" w:styleId="FollowedHyperlink">
    <w:name w:val="FollowedHyperlink"/>
    <w:basedOn w:val="DefaultParagraphFont"/>
    <w:rsid w:val="008C0622"/>
    <w:rPr>
      <w:color w:val="800080"/>
      <w:u w:val="single"/>
    </w:rPr>
  </w:style>
  <w:style w:type="paragraph" w:styleId="BodyText3">
    <w:name w:val="Body Text 3"/>
    <w:basedOn w:val="Normal"/>
    <w:link w:val="BodyText3Char"/>
    <w:rsid w:val="008C0622"/>
    <w:pPr>
      <w:tabs>
        <w:tab w:val="left" w:pos="360"/>
        <w:tab w:val="left" w:pos="720"/>
        <w:tab w:val="left" w:pos="1080"/>
      </w:tabs>
    </w:pPr>
    <w:rPr>
      <w:rFonts w:ascii="Arial" w:hAnsi="Arial"/>
      <w:color w:val="000000"/>
    </w:rPr>
  </w:style>
  <w:style w:type="character" w:customStyle="1" w:styleId="BodyText3Char">
    <w:name w:val="Body Text 3 Char"/>
    <w:basedOn w:val="DefaultParagraphFont"/>
    <w:link w:val="BodyText3"/>
    <w:rsid w:val="00377D6F"/>
    <w:rPr>
      <w:rFonts w:ascii="Arial" w:hAnsi="Arial"/>
      <w:color w:val="000000"/>
      <w:sz w:val="24"/>
      <w:lang w:val="en-US" w:eastAsia="en-US" w:bidi="ar-SA"/>
    </w:rPr>
  </w:style>
  <w:style w:type="paragraph" w:styleId="BodyTextIndent2">
    <w:name w:val="Body Text Indent 2"/>
    <w:basedOn w:val="Normal"/>
    <w:rsid w:val="008C0622"/>
    <w:pPr>
      <w:tabs>
        <w:tab w:val="left" w:pos="1080"/>
      </w:tabs>
      <w:ind w:left="360"/>
    </w:pPr>
    <w:rPr>
      <w:rFonts w:ascii="Arial" w:hAnsi="Arial"/>
      <w:color w:val="FF0000"/>
    </w:rPr>
  </w:style>
  <w:style w:type="paragraph" w:styleId="BodyTextIndent3">
    <w:name w:val="Body Text Indent 3"/>
    <w:basedOn w:val="Normal"/>
    <w:rsid w:val="008C0622"/>
    <w:pPr>
      <w:tabs>
        <w:tab w:val="decimal" w:pos="4860"/>
        <w:tab w:val="left" w:pos="8190"/>
      </w:tabs>
      <w:ind w:left="1440" w:hanging="1440"/>
    </w:pPr>
    <w:rPr>
      <w:rFonts w:ascii="Arial" w:hAnsi="Arial"/>
      <w:color w:val="000000"/>
    </w:rPr>
  </w:style>
  <w:style w:type="paragraph" w:styleId="BodyTextIndent">
    <w:name w:val="Body Text Indent"/>
    <w:basedOn w:val="Normal"/>
    <w:rsid w:val="008C0622"/>
    <w:pPr>
      <w:ind w:left="1440"/>
    </w:pPr>
    <w:rPr>
      <w:rFonts w:ascii="Arial" w:hAnsi="Arial"/>
    </w:rPr>
  </w:style>
  <w:style w:type="character" w:styleId="Strong">
    <w:name w:val="Strong"/>
    <w:uiPriority w:val="22"/>
    <w:qFormat/>
    <w:rsid w:val="00055438"/>
    <w:rPr>
      <w:b/>
      <w:color w:val="C0504D" w:themeColor="accent2"/>
    </w:rPr>
  </w:style>
  <w:style w:type="paragraph" w:styleId="BlockText">
    <w:name w:val="Block Text"/>
    <w:basedOn w:val="Normal"/>
    <w:rsid w:val="008C0622"/>
    <w:pPr>
      <w:ind w:left="360" w:right="270"/>
    </w:pPr>
    <w:rPr>
      <w:rFonts w:ascii="Arial" w:hAnsi="Arial"/>
    </w:rPr>
  </w:style>
  <w:style w:type="table" w:styleId="TableGrid">
    <w:name w:val="Table Grid"/>
    <w:basedOn w:val="TableNormal"/>
    <w:rsid w:val="00E7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5181A"/>
    <w:pPr>
      <w:spacing w:before="100" w:beforeAutospacing="1" w:after="100" w:afterAutospacing="1"/>
    </w:pPr>
    <w:rPr>
      <w:rFonts w:ascii="Times New Roman" w:hAnsi="Times New Roman"/>
      <w:szCs w:val="24"/>
    </w:rPr>
  </w:style>
  <w:style w:type="paragraph" w:styleId="BalloonText">
    <w:name w:val="Balloon Text"/>
    <w:basedOn w:val="Normal"/>
    <w:semiHidden/>
    <w:rsid w:val="00CA05A1"/>
    <w:rPr>
      <w:rFonts w:ascii="Tahoma" w:hAnsi="Tahoma" w:cs="Tahoma"/>
      <w:sz w:val="16"/>
      <w:szCs w:val="16"/>
    </w:rPr>
  </w:style>
  <w:style w:type="character" w:customStyle="1" w:styleId="usertext1">
    <w:name w:val="usertext1"/>
    <w:basedOn w:val="DefaultParagraphFont"/>
    <w:rsid w:val="0091501F"/>
    <w:rPr>
      <w:rFonts w:ascii="Arial" w:hAnsi="Arial" w:cs="Arial" w:hint="default"/>
      <w:sz w:val="20"/>
      <w:szCs w:val="20"/>
    </w:rPr>
  </w:style>
  <w:style w:type="paragraph" w:styleId="TOC6">
    <w:name w:val="toc 6"/>
    <w:basedOn w:val="Normal"/>
    <w:next w:val="Normal"/>
    <w:autoRedefine/>
    <w:semiHidden/>
    <w:rsid w:val="00796154"/>
    <w:pPr>
      <w:ind w:left="1200"/>
    </w:pPr>
    <w:rPr>
      <w:rFonts w:ascii="Times New Roman" w:hAnsi="Times New Roman"/>
      <w:sz w:val="18"/>
      <w:szCs w:val="21"/>
    </w:rPr>
  </w:style>
  <w:style w:type="paragraph" w:styleId="TOC7">
    <w:name w:val="toc 7"/>
    <w:basedOn w:val="Normal"/>
    <w:next w:val="Normal"/>
    <w:autoRedefine/>
    <w:semiHidden/>
    <w:rsid w:val="00796154"/>
    <w:pPr>
      <w:ind w:left="1440"/>
    </w:pPr>
    <w:rPr>
      <w:rFonts w:ascii="Times New Roman" w:hAnsi="Times New Roman"/>
      <w:sz w:val="18"/>
      <w:szCs w:val="21"/>
    </w:rPr>
  </w:style>
  <w:style w:type="paragraph" w:styleId="TOC8">
    <w:name w:val="toc 8"/>
    <w:basedOn w:val="Normal"/>
    <w:next w:val="Normal"/>
    <w:autoRedefine/>
    <w:semiHidden/>
    <w:rsid w:val="00796154"/>
    <w:pPr>
      <w:ind w:left="1680"/>
    </w:pPr>
    <w:rPr>
      <w:rFonts w:ascii="Times New Roman" w:hAnsi="Times New Roman"/>
      <w:sz w:val="18"/>
      <w:szCs w:val="21"/>
    </w:rPr>
  </w:style>
  <w:style w:type="paragraph" w:styleId="TOC9">
    <w:name w:val="toc 9"/>
    <w:basedOn w:val="Normal"/>
    <w:next w:val="Normal"/>
    <w:autoRedefine/>
    <w:semiHidden/>
    <w:rsid w:val="00796154"/>
    <w:pPr>
      <w:ind w:left="1920"/>
    </w:pPr>
    <w:rPr>
      <w:rFonts w:ascii="Times New Roman" w:hAnsi="Times New Roman"/>
      <w:sz w:val="18"/>
      <w:szCs w:val="21"/>
    </w:rPr>
  </w:style>
  <w:style w:type="paragraph" w:customStyle="1" w:styleId="Style1">
    <w:name w:val="Style1"/>
    <w:basedOn w:val="Heading2"/>
    <w:rsid w:val="00AD696B"/>
    <w:pPr>
      <w:pBdr>
        <w:top w:val="double" w:sz="4" w:space="1" w:color="auto"/>
        <w:left w:val="double" w:sz="4" w:space="4" w:color="auto"/>
        <w:bottom w:val="double" w:sz="4" w:space="1" w:color="auto"/>
        <w:right w:val="double" w:sz="4" w:space="4" w:color="auto"/>
      </w:pBdr>
    </w:pPr>
    <w:rPr>
      <w:rFonts w:ascii="Arial" w:hAnsi="Arial" w:cs="Arial"/>
      <w:sz w:val="23"/>
      <w:szCs w:val="23"/>
    </w:rPr>
  </w:style>
  <w:style w:type="paragraph" w:customStyle="1" w:styleId="Style2">
    <w:name w:val="Style2"/>
    <w:basedOn w:val="Heading2"/>
    <w:autoRedefine/>
    <w:rsid w:val="00AD696B"/>
    <w:pPr>
      <w:pBdr>
        <w:top w:val="double" w:sz="4" w:space="1" w:color="auto"/>
        <w:left w:val="double" w:sz="4" w:space="4" w:color="auto"/>
        <w:bottom w:val="double" w:sz="4" w:space="1" w:color="auto"/>
        <w:right w:val="double" w:sz="4" w:space="4" w:color="auto"/>
      </w:pBdr>
    </w:pPr>
    <w:rPr>
      <w:rFonts w:ascii="Arial" w:hAnsi="Arial" w:cs="Arial"/>
      <w:sz w:val="23"/>
      <w:szCs w:val="23"/>
    </w:rPr>
  </w:style>
  <w:style w:type="paragraph" w:customStyle="1" w:styleId="StyleHeading1LatinArialComplexArial115ptNounder">
    <w:name w:val="Style Heading 1 + (Latin) Arial (Complex) Arial 11.5 pt No under..."/>
    <w:basedOn w:val="Heading2"/>
    <w:rsid w:val="00AD696B"/>
    <w:pPr>
      <w:pBdr>
        <w:top w:val="double" w:sz="4" w:space="1" w:color="auto"/>
        <w:left w:val="double" w:sz="4" w:space="4" w:color="auto"/>
        <w:bottom w:val="double" w:sz="4" w:space="1" w:color="auto"/>
        <w:right w:val="double" w:sz="4" w:space="4" w:color="auto"/>
      </w:pBdr>
    </w:pPr>
    <w:rPr>
      <w:rFonts w:ascii="Arial" w:hAnsi="Arial" w:cs="Arial"/>
      <w:sz w:val="23"/>
      <w:szCs w:val="23"/>
    </w:rPr>
  </w:style>
  <w:style w:type="paragraph" w:styleId="ListParagraph">
    <w:name w:val="List Paragraph"/>
    <w:basedOn w:val="Normal"/>
    <w:uiPriority w:val="34"/>
    <w:qFormat/>
    <w:rsid w:val="00055438"/>
    <w:pPr>
      <w:ind w:left="720"/>
      <w:contextualSpacing/>
    </w:pPr>
  </w:style>
  <w:style w:type="table" w:customStyle="1" w:styleId="MediumShading1-Accent11">
    <w:name w:val="Medium Shading 1 - Accent 11"/>
    <w:basedOn w:val="TableNormal"/>
    <w:uiPriority w:val="63"/>
    <w:rsid w:val="001B54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055438"/>
    <w:pPr>
      <w:outlineLvl w:val="9"/>
    </w:pPr>
    <w:rPr>
      <w:lang w:bidi="en-US"/>
    </w:rPr>
  </w:style>
  <w:style w:type="paragraph" w:styleId="Title">
    <w:name w:val="Title"/>
    <w:basedOn w:val="Normal"/>
    <w:next w:val="Normal"/>
    <w:link w:val="TitleChar"/>
    <w:uiPriority w:val="10"/>
    <w:qFormat/>
    <w:rsid w:val="0005543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55438"/>
    <w:rPr>
      <w:smallCaps/>
      <w:sz w:val="48"/>
      <w:szCs w:val="48"/>
    </w:rPr>
  </w:style>
  <w:style w:type="paragraph" w:styleId="NoSpacing">
    <w:name w:val="No Spacing"/>
    <w:basedOn w:val="Normal"/>
    <w:link w:val="NoSpacingChar"/>
    <w:uiPriority w:val="1"/>
    <w:qFormat/>
    <w:rsid w:val="00055438"/>
    <w:pPr>
      <w:spacing w:after="0" w:line="240" w:lineRule="auto"/>
    </w:pPr>
  </w:style>
  <w:style w:type="character" w:customStyle="1" w:styleId="NoSpacingChar">
    <w:name w:val="No Spacing Char"/>
    <w:basedOn w:val="DefaultParagraphFont"/>
    <w:link w:val="NoSpacing"/>
    <w:uiPriority w:val="1"/>
    <w:rsid w:val="00055438"/>
  </w:style>
  <w:style w:type="table" w:styleId="TableContemporary">
    <w:name w:val="Table Contemporary"/>
    <w:basedOn w:val="TableNormal"/>
    <w:rsid w:val="00966262"/>
    <w:pPr>
      <w:widowControl w:val="0"/>
      <w:adjustRightInd w:val="0"/>
      <w:spacing w:before="120" w:after="24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Quote">
    <w:name w:val="Quote"/>
    <w:basedOn w:val="Normal"/>
    <w:next w:val="Normal"/>
    <w:link w:val="QuoteChar"/>
    <w:uiPriority w:val="29"/>
    <w:qFormat/>
    <w:rsid w:val="00055438"/>
    <w:rPr>
      <w:i/>
    </w:rPr>
  </w:style>
  <w:style w:type="character" w:customStyle="1" w:styleId="QuoteChar">
    <w:name w:val="Quote Char"/>
    <w:basedOn w:val="DefaultParagraphFont"/>
    <w:link w:val="Quote"/>
    <w:uiPriority w:val="29"/>
    <w:rsid w:val="00055438"/>
    <w:rPr>
      <w:i/>
    </w:rPr>
  </w:style>
  <w:style w:type="character" w:styleId="SubtleReference">
    <w:name w:val="Subtle Reference"/>
    <w:uiPriority w:val="31"/>
    <w:qFormat/>
    <w:rsid w:val="00055438"/>
    <w:rPr>
      <w:b/>
    </w:rPr>
  </w:style>
  <w:style w:type="character" w:styleId="SubtleEmphasis">
    <w:name w:val="Subtle Emphasis"/>
    <w:uiPriority w:val="19"/>
    <w:qFormat/>
    <w:rsid w:val="00055438"/>
    <w:rPr>
      <w:i/>
    </w:rPr>
  </w:style>
  <w:style w:type="paragraph" w:styleId="Caption">
    <w:name w:val="caption"/>
    <w:basedOn w:val="Normal"/>
    <w:next w:val="Normal"/>
    <w:uiPriority w:val="35"/>
    <w:unhideWhenUsed/>
    <w:qFormat/>
    <w:rsid w:val="00055438"/>
    <w:rPr>
      <w:b/>
      <w:bCs/>
      <w:caps/>
      <w:sz w:val="16"/>
      <w:szCs w:val="18"/>
    </w:rPr>
  </w:style>
  <w:style w:type="character" w:customStyle="1" w:styleId="Heading3Char">
    <w:name w:val="Heading 3 Char"/>
    <w:basedOn w:val="DefaultParagraphFont"/>
    <w:link w:val="Heading3"/>
    <w:uiPriority w:val="9"/>
    <w:rsid w:val="00055438"/>
    <w:rPr>
      <w:smallCaps/>
      <w:spacing w:val="5"/>
      <w:sz w:val="24"/>
      <w:szCs w:val="24"/>
    </w:rPr>
  </w:style>
  <w:style w:type="character" w:customStyle="1" w:styleId="Heading4Char">
    <w:name w:val="Heading 4 Char"/>
    <w:basedOn w:val="DefaultParagraphFont"/>
    <w:link w:val="Heading4"/>
    <w:uiPriority w:val="9"/>
    <w:rsid w:val="00055438"/>
    <w:rPr>
      <w:smallCaps/>
      <w:spacing w:val="10"/>
      <w:sz w:val="22"/>
      <w:szCs w:val="22"/>
    </w:rPr>
  </w:style>
  <w:style w:type="character" w:customStyle="1" w:styleId="Heading5Char">
    <w:name w:val="Heading 5 Char"/>
    <w:basedOn w:val="DefaultParagraphFont"/>
    <w:link w:val="Heading5"/>
    <w:uiPriority w:val="9"/>
    <w:rsid w:val="00055438"/>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055438"/>
    <w:rPr>
      <w:smallCaps/>
      <w:color w:val="C0504D" w:themeColor="accent2"/>
      <w:spacing w:val="5"/>
      <w:sz w:val="22"/>
    </w:rPr>
  </w:style>
  <w:style w:type="character" w:customStyle="1" w:styleId="Heading7Char">
    <w:name w:val="Heading 7 Char"/>
    <w:basedOn w:val="DefaultParagraphFont"/>
    <w:link w:val="Heading7"/>
    <w:uiPriority w:val="9"/>
    <w:rsid w:val="00055438"/>
    <w:rPr>
      <w:b/>
      <w:smallCaps/>
      <w:color w:val="C0504D" w:themeColor="accent2"/>
      <w:spacing w:val="10"/>
    </w:rPr>
  </w:style>
  <w:style w:type="character" w:customStyle="1" w:styleId="Heading8Char">
    <w:name w:val="Heading 8 Char"/>
    <w:basedOn w:val="DefaultParagraphFont"/>
    <w:link w:val="Heading8"/>
    <w:uiPriority w:val="9"/>
    <w:rsid w:val="00055438"/>
    <w:rPr>
      <w:b/>
      <w:i/>
      <w:smallCaps/>
      <w:color w:val="943634" w:themeColor="accent2" w:themeShade="BF"/>
    </w:rPr>
  </w:style>
  <w:style w:type="character" w:customStyle="1" w:styleId="Heading9Char">
    <w:name w:val="Heading 9 Char"/>
    <w:basedOn w:val="DefaultParagraphFont"/>
    <w:link w:val="Heading9"/>
    <w:uiPriority w:val="9"/>
    <w:rsid w:val="00055438"/>
    <w:rPr>
      <w:b/>
      <w:i/>
      <w:smallCaps/>
      <w:color w:val="622423" w:themeColor="accent2" w:themeShade="7F"/>
    </w:rPr>
  </w:style>
  <w:style w:type="paragraph" w:styleId="Subtitle">
    <w:name w:val="Subtitle"/>
    <w:basedOn w:val="Normal"/>
    <w:next w:val="Normal"/>
    <w:link w:val="SubtitleChar"/>
    <w:uiPriority w:val="11"/>
    <w:qFormat/>
    <w:rsid w:val="0005543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55438"/>
    <w:rPr>
      <w:rFonts w:asciiTheme="majorHAnsi" w:eastAsiaTheme="majorEastAsia" w:hAnsiTheme="majorHAnsi" w:cstheme="majorBidi"/>
      <w:szCs w:val="22"/>
    </w:rPr>
  </w:style>
  <w:style w:type="character" w:styleId="Emphasis">
    <w:name w:val="Emphasis"/>
    <w:uiPriority w:val="20"/>
    <w:qFormat/>
    <w:rsid w:val="00055438"/>
    <w:rPr>
      <w:b/>
      <w:i/>
      <w:spacing w:val="10"/>
    </w:rPr>
  </w:style>
  <w:style w:type="paragraph" w:styleId="IntenseQuote">
    <w:name w:val="Intense Quote"/>
    <w:basedOn w:val="Normal"/>
    <w:next w:val="Normal"/>
    <w:link w:val="IntenseQuoteChar"/>
    <w:uiPriority w:val="30"/>
    <w:qFormat/>
    <w:rsid w:val="0005543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55438"/>
    <w:rPr>
      <w:b/>
      <w:i/>
      <w:color w:val="FFFFFF" w:themeColor="background1"/>
      <w:shd w:val="clear" w:color="auto" w:fill="C0504D" w:themeFill="accent2"/>
    </w:rPr>
  </w:style>
  <w:style w:type="character" w:styleId="IntenseEmphasis">
    <w:name w:val="Intense Emphasis"/>
    <w:uiPriority w:val="21"/>
    <w:qFormat/>
    <w:rsid w:val="00055438"/>
    <w:rPr>
      <w:b/>
      <w:i/>
      <w:color w:val="C0504D" w:themeColor="accent2"/>
      <w:spacing w:val="10"/>
    </w:rPr>
  </w:style>
  <w:style w:type="character" w:styleId="IntenseReference">
    <w:name w:val="Intense Reference"/>
    <w:uiPriority w:val="32"/>
    <w:qFormat/>
    <w:rsid w:val="00055438"/>
    <w:rPr>
      <w:b/>
      <w:bCs/>
      <w:smallCaps/>
      <w:spacing w:val="5"/>
      <w:sz w:val="22"/>
      <w:szCs w:val="22"/>
      <w:u w:val="single"/>
    </w:rPr>
  </w:style>
  <w:style w:type="character" w:styleId="BookTitle">
    <w:name w:val="Book Title"/>
    <w:uiPriority w:val="33"/>
    <w:qFormat/>
    <w:rsid w:val="00055438"/>
    <w:rPr>
      <w:rFonts w:asciiTheme="majorHAnsi" w:eastAsiaTheme="majorEastAsia" w:hAnsiTheme="majorHAnsi" w:cstheme="majorBidi"/>
      <w:i/>
      <w:iCs/>
      <w:sz w:val="20"/>
      <w:szCs w:val="20"/>
    </w:rPr>
  </w:style>
  <w:style w:type="character" w:customStyle="1" w:styleId="apple-style-span">
    <w:name w:val="apple-style-span"/>
    <w:basedOn w:val="DefaultParagraphFont"/>
    <w:rsid w:val="007C32C8"/>
  </w:style>
  <w:style w:type="character" w:customStyle="1" w:styleId="bodytext0">
    <w:name w:val="bodytext"/>
    <w:basedOn w:val="DefaultParagraphFont"/>
    <w:rsid w:val="007C32C8"/>
  </w:style>
  <w:style w:type="paragraph" w:styleId="CommentSubject">
    <w:name w:val="annotation subject"/>
    <w:basedOn w:val="CommentText"/>
    <w:next w:val="CommentText"/>
    <w:link w:val="CommentSubjectChar"/>
    <w:rsid w:val="00A247C9"/>
    <w:rPr>
      <w:b/>
      <w:bCs/>
    </w:rPr>
  </w:style>
  <w:style w:type="character" w:customStyle="1" w:styleId="CommentTextChar">
    <w:name w:val="Comment Text Char"/>
    <w:basedOn w:val="DefaultParagraphFont"/>
    <w:link w:val="CommentText"/>
    <w:uiPriority w:val="99"/>
    <w:semiHidden/>
    <w:rsid w:val="00A247C9"/>
  </w:style>
  <w:style w:type="character" w:customStyle="1" w:styleId="CommentSubjectChar">
    <w:name w:val="Comment Subject Char"/>
    <w:basedOn w:val="CommentTextChar"/>
    <w:link w:val="CommentSubject"/>
    <w:rsid w:val="00A247C9"/>
    <w:rPr>
      <w:b/>
      <w:bCs/>
    </w:rPr>
  </w:style>
  <w:style w:type="table" w:styleId="LightShading-Accent6">
    <w:name w:val="Light Shading Accent 6"/>
    <w:basedOn w:val="TableNormal"/>
    <w:uiPriority w:val="60"/>
    <w:rsid w:val="00DD432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eClassic1">
    <w:name w:val="Table Classic 1"/>
    <w:basedOn w:val="TableNormal"/>
    <w:rsid w:val="00EF6698"/>
    <w:pPr>
      <w:spacing w:line="240" w:lineRule="auto"/>
      <w:jc w:val="lef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1">
    <w:name w:val="Light Grid Accent 1"/>
    <w:basedOn w:val="TableNormal"/>
    <w:uiPriority w:val="62"/>
    <w:rsid w:val="00EF6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0A6AB3"/>
    <w:pPr>
      <w:spacing w:after="0" w:line="240" w:lineRule="auto"/>
      <w:jc w:val="left"/>
    </w:pPr>
  </w:style>
  <w:style w:type="character" w:customStyle="1" w:styleId="FooterChar">
    <w:name w:val="Footer Char"/>
    <w:basedOn w:val="DefaultParagraphFont"/>
    <w:link w:val="Footer"/>
    <w:uiPriority w:val="99"/>
    <w:rsid w:val="00B41CA7"/>
  </w:style>
  <w:style w:type="character" w:customStyle="1" w:styleId="Heading1Char1">
    <w:name w:val="Heading 1 Char1"/>
    <w:basedOn w:val="DefaultParagraphFont"/>
    <w:uiPriority w:val="9"/>
    <w:rsid w:val="00571068"/>
    <w:rPr>
      <w:rFonts w:asciiTheme="majorHAnsi" w:eastAsiaTheme="majorEastAsia" w:hAnsiTheme="majorHAnsi" w:cstheme="majorBidi"/>
      <w:b/>
      <w:bCs/>
      <w:color w:val="365F91" w:themeColor="accent1" w:themeShade="BF"/>
      <w:sz w:val="28"/>
      <w:szCs w:val="28"/>
    </w:rPr>
  </w:style>
  <w:style w:type="paragraph" w:styleId="TableofFigures">
    <w:name w:val="table of figures"/>
    <w:basedOn w:val="Normal"/>
    <w:next w:val="Normal"/>
    <w:rsid w:val="00331B80"/>
    <w:pPr>
      <w:spacing w:after="0"/>
    </w:pPr>
  </w:style>
  <w:style w:type="table" w:customStyle="1" w:styleId="TableContemporary1">
    <w:name w:val="Table Contemporary1"/>
    <w:basedOn w:val="TableNormal"/>
    <w:next w:val="TableContemporary"/>
    <w:rsid w:val="00542F9B"/>
    <w:pPr>
      <w:widowControl w:val="0"/>
      <w:adjustRightInd w:val="0"/>
      <w:spacing w:before="120" w:after="24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E91905"/>
    <w:pPr>
      <w:autoSpaceDE w:val="0"/>
      <w:autoSpaceDN w:val="0"/>
      <w:adjustRightInd w:val="0"/>
      <w:spacing w:after="0" w:line="240" w:lineRule="auto"/>
      <w:jc w:val="left"/>
    </w:pPr>
    <w:rPr>
      <w:rFonts w:ascii="Verdana" w:eastAsiaTheme="minorHAnsi" w:hAnsi="Verdana" w:cs="Verdana"/>
      <w:color w:val="000000"/>
      <w:sz w:val="24"/>
      <w:szCs w:val="24"/>
    </w:rPr>
  </w:style>
  <w:style w:type="character" w:customStyle="1" w:styleId="pseditboxdisponly">
    <w:name w:val="pseditbox_disponly"/>
    <w:basedOn w:val="DefaultParagraphFont"/>
    <w:rsid w:val="00D60315"/>
  </w:style>
  <w:style w:type="character" w:customStyle="1" w:styleId="eoppscadditionaltext">
    <w:name w:val="eopp_scadditionaltext"/>
    <w:basedOn w:val="DefaultParagraphFont"/>
    <w:rsid w:val="00581DEF"/>
  </w:style>
  <w:style w:type="character" w:styleId="UnresolvedMention">
    <w:name w:val="Unresolved Mention"/>
    <w:basedOn w:val="DefaultParagraphFont"/>
    <w:uiPriority w:val="99"/>
    <w:semiHidden/>
    <w:unhideWhenUsed/>
    <w:rsid w:val="00DE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146">
      <w:bodyDiv w:val="1"/>
      <w:marLeft w:val="0"/>
      <w:marRight w:val="0"/>
      <w:marTop w:val="0"/>
      <w:marBottom w:val="0"/>
      <w:divBdr>
        <w:top w:val="none" w:sz="0" w:space="0" w:color="auto"/>
        <w:left w:val="none" w:sz="0" w:space="0" w:color="auto"/>
        <w:bottom w:val="none" w:sz="0" w:space="0" w:color="auto"/>
        <w:right w:val="none" w:sz="0" w:space="0" w:color="auto"/>
      </w:divBdr>
    </w:div>
    <w:div w:id="45643717">
      <w:bodyDiv w:val="1"/>
      <w:marLeft w:val="0"/>
      <w:marRight w:val="0"/>
      <w:marTop w:val="0"/>
      <w:marBottom w:val="0"/>
      <w:divBdr>
        <w:top w:val="none" w:sz="0" w:space="0" w:color="auto"/>
        <w:left w:val="none" w:sz="0" w:space="0" w:color="auto"/>
        <w:bottom w:val="none" w:sz="0" w:space="0" w:color="auto"/>
        <w:right w:val="none" w:sz="0" w:space="0" w:color="auto"/>
      </w:divBdr>
    </w:div>
    <w:div w:id="64882344">
      <w:bodyDiv w:val="1"/>
      <w:marLeft w:val="0"/>
      <w:marRight w:val="0"/>
      <w:marTop w:val="0"/>
      <w:marBottom w:val="0"/>
      <w:divBdr>
        <w:top w:val="none" w:sz="0" w:space="0" w:color="auto"/>
        <w:left w:val="none" w:sz="0" w:space="0" w:color="auto"/>
        <w:bottom w:val="none" w:sz="0" w:space="0" w:color="auto"/>
        <w:right w:val="none" w:sz="0" w:space="0" w:color="auto"/>
      </w:divBdr>
    </w:div>
    <w:div w:id="67000038">
      <w:bodyDiv w:val="1"/>
      <w:marLeft w:val="0"/>
      <w:marRight w:val="0"/>
      <w:marTop w:val="0"/>
      <w:marBottom w:val="0"/>
      <w:divBdr>
        <w:top w:val="none" w:sz="0" w:space="0" w:color="auto"/>
        <w:left w:val="none" w:sz="0" w:space="0" w:color="auto"/>
        <w:bottom w:val="none" w:sz="0" w:space="0" w:color="auto"/>
        <w:right w:val="none" w:sz="0" w:space="0" w:color="auto"/>
      </w:divBdr>
    </w:div>
    <w:div w:id="73866135">
      <w:bodyDiv w:val="1"/>
      <w:marLeft w:val="0"/>
      <w:marRight w:val="0"/>
      <w:marTop w:val="0"/>
      <w:marBottom w:val="0"/>
      <w:divBdr>
        <w:top w:val="none" w:sz="0" w:space="0" w:color="auto"/>
        <w:left w:val="none" w:sz="0" w:space="0" w:color="auto"/>
        <w:bottom w:val="none" w:sz="0" w:space="0" w:color="auto"/>
        <w:right w:val="none" w:sz="0" w:space="0" w:color="auto"/>
      </w:divBdr>
    </w:div>
    <w:div w:id="77139934">
      <w:bodyDiv w:val="1"/>
      <w:marLeft w:val="0"/>
      <w:marRight w:val="0"/>
      <w:marTop w:val="0"/>
      <w:marBottom w:val="0"/>
      <w:divBdr>
        <w:top w:val="none" w:sz="0" w:space="0" w:color="auto"/>
        <w:left w:val="none" w:sz="0" w:space="0" w:color="auto"/>
        <w:bottom w:val="none" w:sz="0" w:space="0" w:color="auto"/>
        <w:right w:val="none" w:sz="0" w:space="0" w:color="auto"/>
      </w:divBdr>
    </w:div>
    <w:div w:id="124591455">
      <w:bodyDiv w:val="1"/>
      <w:marLeft w:val="0"/>
      <w:marRight w:val="0"/>
      <w:marTop w:val="0"/>
      <w:marBottom w:val="0"/>
      <w:divBdr>
        <w:top w:val="none" w:sz="0" w:space="0" w:color="auto"/>
        <w:left w:val="none" w:sz="0" w:space="0" w:color="auto"/>
        <w:bottom w:val="none" w:sz="0" w:space="0" w:color="auto"/>
        <w:right w:val="none" w:sz="0" w:space="0" w:color="auto"/>
      </w:divBdr>
    </w:div>
    <w:div w:id="179898703">
      <w:bodyDiv w:val="1"/>
      <w:marLeft w:val="0"/>
      <w:marRight w:val="0"/>
      <w:marTop w:val="0"/>
      <w:marBottom w:val="0"/>
      <w:divBdr>
        <w:top w:val="none" w:sz="0" w:space="0" w:color="auto"/>
        <w:left w:val="none" w:sz="0" w:space="0" w:color="auto"/>
        <w:bottom w:val="none" w:sz="0" w:space="0" w:color="auto"/>
        <w:right w:val="none" w:sz="0" w:space="0" w:color="auto"/>
      </w:divBdr>
      <w:divsChild>
        <w:div w:id="1647736534">
          <w:marLeft w:val="547"/>
          <w:marRight w:val="0"/>
          <w:marTop w:val="67"/>
          <w:marBottom w:val="0"/>
          <w:divBdr>
            <w:top w:val="none" w:sz="0" w:space="0" w:color="auto"/>
            <w:left w:val="none" w:sz="0" w:space="0" w:color="auto"/>
            <w:bottom w:val="none" w:sz="0" w:space="0" w:color="auto"/>
            <w:right w:val="none" w:sz="0" w:space="0" w:color="auto"/>
          </w:divBdr>
        </w:div>
      </w:divsChild>
    </w:div>
    <w:div w:id="209340194">
      <w:bodyDiv w:val="1"/>
      <w:marLeft w:val="0"/>
      <w:marRight w:val="0"/>
      <w:marTop w:val="0"/>
      <w:marBottom w:val="0"/>
      <w:divBdr>
        <w:top w:val="none" w:sz="0" w:space="0" w:color="auto"/>
        <w:left w:val="none" w:sz="0" w:space="0" w:color="auto"/>
        <w:bottom w:val="none" w:sz="0" w:space="0" w:color="auto"/>
        <w:right w:val="none" w:sz="0" w:space="0" w:color="auto"/>
      </w:divBdr>
    </w:div>
    <w:div w:id="240874319">
      <w:bodyDiv w:val="1"/>
      <w:marLeft w:val="0"/>
      <w:marRight w:val="0"/>
      <w:marTop w:val="0"/>
      <w:marBottom w:val="0"/>
      <w:divBdr>
        <w:top w:val="none" w:sz="0" w:space="0" w:color="auto"/>
        <w:left w:val="none" w:sz="0" w:space="0" w:color="auto"/>
        <w:bottom w:val="none" w:sz="0" w:space="0" w:color="auto"/>
        <w:right w:val="none" w:sz="0" w:space="0" w:color="auto"/>
      </w:divBdr>
    </w:div>
    <w:div w:id="253755863">
      <w:bodyDiv w:val="1"/>
      <w:marLeft w:val="0"/>
      <w:marRight w:val="0"/>
      <w:marTop w:val="0"/>
      <w:marBottom w:val="0"/>
      <w:divBdr>
        <w:top w:val="none" w:sz="0" w:space="0" w:color="auto"/>
        <w:left w:val="none" w:sz="0" w:space="0" w:color="auto"/>
        <w:bottom w:val="none" w:sz="0" w:space="0" w:color="auto"/>
        <w:right w:val="none" w:sz="0" w:space="0" w:color="auto"/>
      </w:divBdr>
    </w:div>
    <w:div w:id="257445851">
      <w:bodyDiv w:val="1"/>
      <w:marLeft w:val="0"/>
      <w:marRight w:val="0"/>
      <w:marTop w:val="0"/>
      <w:marBottom w:val="0"/>
      <w:divBdr>
        <w:top w:val="none" w:sz="0" w:space="0" w:color="auto"/>
        <w:left w:val="none" w:sz="0" w:space="0" w:color="auto"/>
        <w:bottom w:val="none" w:sz="0" w:space="0" w:color="auto"/>
        <w:right w:val="none" w:sz="0" w:space="0" w:color="auto"/>
      </w:divBdr>
    </w:div>
    <w:div w:id="287664422">
      <w:bodyDiv w:val="1"/>
      <w:marLeft w:val="0"/>
      <w:marRight w:val="0"/>
      <w:marTop w:val="0"/>
      <w:marBottom w:val="0"/>
      <w:divBdr>
        <w:top w:val="none" w:sz="0" w:space="0" w:color="auto"/>
        <w:left w:val="none" w:sz="0" w:space="0" w:color="auto"/>
        <w:bottom w:val="none" w:sz="0" w:space="0" w:color="auto"/>
        <w:right w:val="none" w:sz="0" w:space="0" w:color="auto"/>
      </w:divBdr>
      <w:divsChild>
        <w:div w:id="835414380">
          <w:marLeft w:val="446"/>
          <w:marRight w:val="0"/>
          <w:marTop w:val="77"/>
          <w:marBottom w:val="0"/>
          <w:divBdr>
            <w:top w:val="none" w:sz="0" w:space="0" w:color="auto"/>
            <w:left w:val="none" w:sz="0" w:space="0" w:color="auto"/>
            <w:bottom w:val="none" w:sz="0" w:space="0" w:color="auto"/>
            <w:right w:val="none" w:sz="0" w:space="0" w:color="auto"/>
          </w:divBdr>
        </w:div>
        <w:div w:id="1815755415">
          <w:marLeft w:val="446"/>
          <w:marRight w:val="0"/>
          <w:marTop w:val="77"/>
          <w:marBottom w:val="0"/>
          <w:divBdr>
            <w:top w:val="none" w:sz="0" w:space="0" w:color="auto"/>
            <w:left w:val="none" w:sz="0" w:space="0" w:color="auto"/>
            <w:bottom w:val="none" w:sz="0" w:space="0" w:color="auto"/>
            <w:right w:val="none" w:sz="0" w:space="0" w:color="auto"/>
          </w:divBdr>
        </w:div>
        <w:div w:id="2053916026">
          <w:marLeft w:val="446"/>
          <w:marRight w:val="0"/>
          <w:marTop w:val="77"/>
          <w:marBottom w:val="0"/>
          <w:divBdr>
            <w:top w:val="none" w:sz="0" w:space="0" w:color="auto"/>
            <w:left w:val="none" w:sz="0" w:space="0" w:color="auto"/>
            <w:bottom w:val="none" w:sz="0" w:space="0" w:color="auto"/>
            <w:right w:val="none" w:sz="0" w:space="0" w:color="auto"/>
          </w:divBdr>
        </w:div>
        <w:div w:id="896210939">
          <w:marLeft w:val="446"/>
          <w:marRight w:val="0"/>
          <w:marTop w:val="77"/>
          <w:marBottom w:val="0"/>
          <w:divBdr>
            <w:top w:val="none" w:sz="0" w:space="0" w:color="auto"/>
            <w:left w:val="none" w:sz="0" w:space="0" w:color="auto"/>
            <w:bottom w:val="none" w:sz="0" w:space="0" w:color="auto"/>
            <w:right w:val="none" w:sz="0" w:space="0" w:color="auto"/>
          </w:divBdr>
        </w:div>
        <w:div w:id="963003158">
          <w:marLeft w:val="446"/>
          <w:marRight w:val="0"/>
          <w:marTop w:val="77"/>
          <w:marBottom w:val="0"/>
          <w:divBdr>
            <w:top w:val="none" w:sz="0" w:space="0" w:color="auto"/>
            <w:left w:val="none" w:sz="0" w:space="0" w:color="auto"/>
            <w:bottom w:val="none" w:sz="0" w:space="0" w:color="auto"/>
            <w:right w:val="none" w:sz="0" w:space="0" w:color="auto"/>
          </w:divBdr>
        </w:div>
        <w:div w:id="1902054973">
          <w:marLeft w:val="446"/>
          <w:marRight w:val="0"/>
          <w:marTop w:val="77"/>
          <w:marBottom w:val="0"/>
          <w:divBdr>
            <w:top w:val="none" w:sz="0" w:space="0" w:color="auto"/>
            <w:left w:val="none" w:sz="0" w:space="0" w:color="auto"/>
            <w:bottom w:val="none" w:sz="0" w:space="0" w:color="auto"/>
            <w:right w:val="none" w:sz="0" w:space="0" w:color="auto"/>
          </w:divBdr>
        </w:div>
        <w:div w:id="1268655739">
          <w:marLeft w:val="446"/>
          <w:marRight w:val="0"/>
          <w:marTop w:val="77"/>
          <w:marBottom w:val="0"/>
          <w:divBdr>
            <w:top w:val="none" w:sz="0" w:space="0" w:color="auto"/>
            <w:left w:val="none" w:sz="0" w:space="0" w:color="auto"/>
            <w:bottom w:val="none" w:sz="0" w:space="0" w:color="auto"/>
            <w:right w:val="none" w:sz="0" w:space="0" w:color="auto"/>
          </w:divBdr>
        </w:div>
        <w:div w:id="1531338943">
          <w:marLeft w:val="446"/>
          <w:marRight w:val="0"/>
          <w:marTop w:val="77"/>
          <w:marBottom w:val="0"/>
          <w:divBdr>
            <w:top w:val="none" w:sz="0" w:space="0" w:color="auto"/>
            <w:left w:val="none" w:sz="0" w:space="0" w:color="auto"/>
            <w:bottom w:val="none" w:sz="0" w:space="0" w:color="auto"/>
            <w:right w:val="none" w:sz="0" w:space="0" w:color="auto"/>
          </w:divBdr>
        </w:div>
      </w:divsChild>
    </w:div>
    <w:div w:id="366686258">
      <w:bodyDiv w:val="1"/>
      <w:marLeft w:val="0"/>
      <w:marRight w:val="0"/>
      <w:marTop w:val="0"/>
      <w:marBottom w:val="0"/>
      <w:divBdr>
        <w:top w:val="none" w:sz="0" w:space="0" w:color="auto"/>
        <w:left w:val="none" w:sz="0" w:space="0" w:color="auto"/>
        <w:bottom w:val="none" w:sz="0" w:space="0" w:color="auto"/>
        <w:right w:val="none" w:sz="0" w:space="0" w:color="auto"/>
      </w:divBdr>
    </w:div>
    <w:div w:id="388115669">
      <w:bodyDiv w:val="1"/>
      <w:marLeft w:val="0"/>
      <w:marRight w:val="0"/>
      <w:marTop w:val="0"/>
      <w:marBottom w:val="0"/>
      <w:divBdr>
        <w:top w:val="none" w:sz="0" w:space="0" w:color="auto"/>
        <w:left w:val="none" w:sz="0" w:space="0" w:color="auto"/>
        <w:bottom w:val="none" w:sz="0" w:space="0" w:color="auto"/>
        <w:right w:val="none" w:sz="0" w:space="0" w:color="auto"/>
      </w:divBdr>
    </w:div>
    <w:div w:id="410199827">
      <w:bodyDiv w:val="1"/>
      <w:marLeft w:val="0"/>
      <w:marRight w:val="0"/>
      <w:marTop w:val="0"/>
      <w:marBottom w:val="0"/>
      <w:divBdr>
        <w:top w:val="none" w:sz="0" w:space="0" w:color="auto"/>
        <w:left w:val="none" w:sz="0" w:space="0" w:color="auto"/>
        <w:bottom w:val="none" w:sz="0" w:space="0" w:color="auto"/>
        <w:right w:val="none" w:sz="0" w:space="0" w:color="auto"/>
      </w:divBdr>
    </w:div>
    <w:div w:id="411858593">
      <w:bodyDiv w:val="1"/>
      <w:marLeft w:val="0"/>
      <w:marRight w:val="0"/>
      <w:marTop w:val="0"/>
      <w:marBottom w:val="0"/>
      <w:divBdr>
        <w:top w:val="none" w:sz="0" w:space="0" w:color="auto"/>
        <w:left w:val="none" w:sz="0" w:space="0" w:color="auto"/>
        <w:bottom w:val="none" w:sz="0" w:space="0" w:color="auto"/>
        <w:right w:val="none" w:sz="0" w:space="0" w:color="auto"/>
      </w:divBdr>
    </w:div>
    <w:div w:id="482284265">
      <w:bodyDiv w:val="1"/>
      <w:marLeft w:val="0"/>
      <w:marRight w:val="0"/>
      <w:marTop w:val="0"/>
      <w:marBottom w:val="0"/>
      <w:divBdr>
        <w:top w:val="none" w:sz="0" w:space="0" w:color="auto"/>
        <w:left w:val="none" w:sz="0" w:space="0" w:color="auto"/>
        <w:bottom w:val="none" w:sz="0" w:space="0" w:color="auto"/>
        <w:right w:val="none" w:sz="0" w:space="0" w:color="auto"/>
      </w:divBdr>
    </w:div>
    <w:div w:id="490874066">
      <w:bodyDiv w:val="1"/>
      <w:marLeft w:val="0"/>
      <w:marRight w:val="0"/>
      <w:marTop w:val="0"/>
      <w:marBottom w:val="0"/>
      <w:divBdr>
        <w:top w:val="none" w:sz="0" w:space="0" w:color="auto"/>
        <w:left w:val="none" w:sz="0" w:space="0" w:color="auto"/>
        <w:bottom w:val="none" w:sz="0" w:space="0" w:color="auto"/>
        <w:right w:val="none" w:sz="0" w:space="0" w:color="auto"/>
      </w:divBdr>
    </w:div>
    <w:div w:id="495803888">
      <w:bodyDiv w:val="1"/>
      <w:marLeft w:val="0"/>
      <w:marRight w:val="0"/>
      <w:marTop w:val="0"/>
      <w:marBottom w:val="0"/>
      <w:divBdr>
        <w:top w:val="none" w:sz="0" w:space="0" w:color="auto"/>
        <w:left w:val="none" w:sz="0" w:space="0" w:color="auto"/>
        <w:bottom w:val="none" w:sz="0" w:space="0" w:color="auto"/>
        <w:right w:val="none" w:sz="0" w:space="0" w:color="auto"/>
      </w:divBdr>
    </w:div>
    <w:div w:id="495920570">
      <w:bodyDiv w:val="1"/>
      <w:marLeft w:val="0"/>
      <w:marRight w:val="0"/>
      <w:marTop w:val="0"/>
      <w:marBottom w:val="0"/>
      <w:divBdr>
        <w:top w:val="none" w:sz="0" w:space="0" w:color="auto"/>
        <w:left w:val="none" w:sz="0" w:space="0" w:color="auto"/>
        <w:bottom w:val="none" w:sz="0" w:space="0" w:color="auto"/>
        <w:right w:val="none" w:sz="0" w:space="0" w:color="auto"/>
      </w:divBdr>
    </w:div>
    <w:div w:id="511652220">
      <w:bodyDiv w:val="1"/>
      <w:marLeft w:val="0"/>
      <w:marRight w:val="0"/>
      <w:marTop w:val="0"/>
      <w:marBottom w:val="0"/>
      <w:divBdr>
        <w:top w:val="none" w:sz="0" w:space="0" w:color="auto"/>
        <w:left w:val="none" w:sz="0" w:space="0" w:color="auto"/>
        <w:bottom w:val="none" w:sz="0" w:space="0" w:color="auto"/>
        <w:right w:val="none" w:sz="0" w:space="0" w:color="auto"/>
      </w:divBdr>
    </w:div>
    <w:div w:id="512185208">
      <w:bodyDiv w:val="1"/>
      <w:marLeft w:val="0"/>
      <w:marRight w:val="0"/>
      <w:marTop w:val="0"/>
      <w:marBottom w:val="0"/>
      <w:divBdr>
        <w:top w:val="none" w:sz="0" w:space="0" w:color="auto"/>
        <w:left w:val="none" w:sz="0" w:space="0" w:color="auto"/>
        <w:bottom w:val="none" w:sz="0" w:space="0" w:color="auto"/>
        <w:right w:val="none" w:sz="0" w:space="0" w:color="auto"/>
      </w:divBdr>
    </w:div>
    <w:div w:id="550658885">
      <w:bodyDiv w:val="1"/>
      <w:marLeft w:val="0"/>
      <w:marRight w:val="0"/>
      <w:marTop w:val="0"/>
      <w:marBottom w:val="0"/>
      <w:divBdr>
        <w:top w:val="none" w:sz="0" w:space="0" w:color="auto"/>
        <w:left w:val="none" w:sz="0" w:space="0" w:color="auto"/>
        <w:bottom w:val="none" w:sz="0" w:space="0" w:color="auto"/>
        <w:right w:val="none" w:sz="0" w:space="0" w:color="auto"/>
      </w:divBdr>
    </w:div>
    <w:div w:id="577373658">
      <w:bodyDiv w:val="1"/>
      <w:marLeft w:val="0"/>
      <w:marRight w:val="0"/>
      <w:marTop w:val="0"/>
      <w:marBottom w:val="0"/>
      <w:divBdr>
        <w:top w:val="none" w:sz="0" w:space="0" w:color="auto"/>
        <w:left w:val="none" w:sz="0" w:space="0" w:color="auto"/>
        <w:bottom w:val="none" w:sz="0" w:space="0" w:color="auto"/>
        <w:right w:val="none" w:sz="0" w:space="0" w:color="auto"/>
      </w:divBdr>
    </w:div>
    <w:div w:id="660933661">
      <w:bodyDiv w:val="1"/>
      <w:marLeft w:val="0"/>
      <w:marRight w:val="0"/>
      <w:marTop w:val="0"/>
      <w:marBottom w:val="0"/>
      <w:divBdr>
        <w:top w:val="none" w:sz="0" w:space="0" w:color="auto"/>
        <w:left w:val="none" w:sz="0" w:space="0" w:color="auto"/>
        <w:bottom w:val="none" w:sz="0" w:space="0" w:color="auto"/>
        <w:right w:val="none" w:sz="0" w:space="0" w:color="auto"/>
      </w:divBdr>
    </w:div>
    <w:div w:id="665670259">
      <w:bodyDiv w:val="1"/>
      <w:marLeft w:val="0"/>
      <w:marRight w:val="0"/>
      <w:marTop w:val="0"/>
      <w:marBottom w:val="0"/>
      <w:divBdr>
        <w:top w:val="none" w:sz="0" w:space="0" w:color="auto"/>
        <w:left w:val="none" w:sz="0" w:space="0" w:color="auto"/>
        <w:bottom w:val="none" w:sz="0" w:space="0" w:color="auto"/>
        <w:right w:val="none" w:sz="0" w:space="0" w:color="auto"/>
      </w:divBdr>
    </w:div>
    <w:div w:id="678897753">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7141426">
      <w:bodyDiv w:val="1"/>
      <w:marLeft w:val="0"/>
      <w:marRight w:val="0"/>
      <w:marTop w:val="0"/>
      <w:marBottom w:val="0"/>
      <w:divBdr>
        <w:top w:val="none" w:sz="0" w:space="0" w:color="auto"/>
        <w:left w:val="none" w:sz="0" w:space="0" w:color="auto"/>
        <w:bottom w:val="none" w:sz="0" w:space="0" w:color="auto"/>
        <w:right w:val="none" w:sz="0" w:space="0" w:color="auto"/>
      </w:divBdr>
    </w:div>
    <w:div w:id="707411078">
      <w:bodyDiv w:val="1"/>
      <w:marLeft w:val="0"/>
      <w:marRight w:val="0"/>
      <w:marTop w:val="0"/>
      <w:marBottom w:val="0"/>
      <w:divBdr>
        <w:top w:val="none" w:sz="0" w:space="0" w:color="auto"/>
        <w:left w:val="none" w:sz="0" w:space="0" w:color="auto"/>
        <w:bottom w:val="none" w:sz="0" w:space="0" w:color="auto"/>
        <w:right w:val="none" w:sz="0" w:space="0" w:color="auto"/>
      </w:divBdr>
    </w:div>
    <w:div w:id="709955553">
      <w:bodyDiv w:val="1"/>
      <w:marLeft w:val="0"/>
      <w:marRight w:val="0"/>
      <w:marTop w:val="0"/>
      <w:marBottom w:val="0"/>
      <w:divBdr>
        <w:top w:val="none" w:sz="0" w:space="0" w:color="auto"/>
        <w:left w:val="none" w:sz="0" w:space="0" w:color="auto"/>
        <w:bottom w:val="none" w:sz="0" w:space="0" w:color="auto"/>
        <w:right w:val="none" w:sz="0" w:space="0" w:color="auto"/>
      </w:divBdr>
    </w:div>
    <w:div w:id="794065112">
      <w:bodyDiv w:val="1"/>
      <w:marLeft w:val="0"/>
      <w:marRight w:val="0"/>
      <w:marTop w:val="0"/>
      <w:marBottom w:val="0"/>
      <w:divBdr>
        <w:top w:val="none" w:sz="0" w:space="0" w:color="auto"/>
        <w:left w:val="none" w:sz="0" w:space="0" w:color="auto"/>
        <w:bottom w:val="none" w:sz="0" w:space="0" w:color="auto"/>
        <w:right w:val="none" w:sz="0" w:space="0" w:color="auto"/>
      </w:divBdr>
    </w:div>
    <w:div w:id="799610037">
      <w:bodyDiv w:val="1"/>
      <w:marLeft w:val="0"/>
      <w:marRight w:val="0"/>
      <w:marTop w:val="0"/>
      <w:marBottom w:val="0"/>
      <w:divBdr>
        <w:top w:val="none" w:sz="0" w:space="0" w:color="auto"/>
        <w:left w:val="none" w:sz="0" w:space="0" w:color="auto"/>
        <w:bottom w:val="none" w:sz="0" w:space="0" w:color="auto"/>
        <w:right w:val="none" w:sz="0" w:space="0" w:color="auto"/>
      </w:divBdr>
    </w:div>
    <w:div w:id="815952594">
      <w:bodyDiv w:val="1"/>
      <w:marLeft w:val="0"/>
      <w:marRight w:val="0"/>
      <w:marTop w:val="0"/>
      <w:marBottom w:val="0"/>
      <w:divBdr>
        <w:top w:val="none" w:sz="0" w:space="0" w:color="auto"/>
        <w:left w:val="none" w:sz="0" w:space="0" w:color="auto"/>
        <w:bottom w:val="none" w:sz="0" w:space="0" w:color="auto"/>
        <w:right w:val="none" w:sz="0" w:space="0" w:color="auto"/>
      </w:divBdr>
    </w:div>
    <w:div w:id="833759870">
      <w:bodyDiv w:val="1"/>
      <w:marLeft w:val="0"/>
      <w:marRight w:val="0"/>
      <w:marTop w:val="0"/>
      <w:marBottom w:val="0"/>
      <w:divBdr>
        <w:top w:val="none" w:sz="0" w:space="0" w:color="auto"/>
        <w:left w:val="none" w:sz="0" w:space="0" w:color="auto"/>
        <w:bottom w:val="none" w:sz="0" w:space="0" w:color="auto"/>
        <w:right w:val="none" w:sz="0" w:space="0" w:color="auto"/>
      </w:divBdr>
    </w:div>
    <w:div w:id="840972981">
      <w:bodyDiv w:val="1"/>
      <w:marLeft w:val="0"/>
      <w:marRight w:val="0"/>
      <w:marTop w:val="0"/>
      <w:marBottom w:val="0"/>
      <w:divBdr>
        <w:top w:val="none" w:sz="0" w:space="0" w:color="auto"/>
        <w:left w:val="none" w:sz="0" w:space="0" w:color="auto"/>
        <w:bottom w:val="none" w:sz="0" w:space="0" w:color="auto"/>
        <w:right w:val="none" w:sz="0" w:space="0" w:color="auto"/>
      </w:divBdr>
      <w:divsChild>
        <w:div w:id="2027367336">
          <w:marLeft w:val="446"/>
          <w:marRight w:val="0"/>
          <w:marTop w:val="77"/>
          <w:marBottom w:val="0"/>
          <w:divBdr>
            <w:top w:val="none" w:sz="0" w:space="0" w:color="auto"/>
            <w:left w:val="none" w:sz="0" w:space="0" w:color="auto"/>
            <w:bottom w:val="none" w:sz="0" w:space="0" w:color="auto"/>
            <w:right w:val="none" w:sz="0" w:space="0" w:color="auto"/>
          </w:divBdr>
        </w:div>
        <w:div w:id="154732353">
          <w:marLeft w:val="446"/>
          <w:marRight w:val="0"/>
          <w:marTop w:val="77"/>
          <w:marBottom w:val="0"/>
          <w:divBdr>
            <w:top w:val="none" w:sz="0" w:space="0" w:color="auto"/>
            <w:left w:val="none" w:sz="0" w:space="0" w:color="auto"/>
            <w:bottom w:val="none" w:sz="0" w:space="0" w:color="auto"/>
            <w:right w:val="none" w:sz="0" w:space="0" w:color="auto"/>
          </w:divBdr>
        </w:div>
        <w:div w:id="1678388645">
          <w:marLeft w:val="446"/>
          <w:marRight w:val="0"/>
          <w:marTop w:val="77"/>
          <w:marBottom w:val="0"/>
          <w:divBdr>
            <w:top w:val="none" w:sz="0" w:space="0" w:color="auto"/>
            <w:left w:val="none" w:sz="0" w:space="0" w:color="auto"/>
            <w:bottom w:val="none" w:sz="0" w:space="0" w:color="auto"/>
            <w:right w:val="none" w:sz="0" w:space="0" w:color="auto"/>
          </w:divBdr>
        </w:div>
        <w:div w:id="781194938">
          <w:marLeft w:val="446"/>
          <w:marRight w:val="0"/>
          <w:marTop w:val="77"/>
          <w:marBottom w:val="0"/>
          <w:divBdr>
            <w:top w:val="none" w:sz="0" w:space="0" w:color="auto"/>
            <w:left w:val="none" w:sz="0" w:space="0" w:color="auto"/>
            <w:bottom w:val="none" w:sz="0" w:space="0" w:color="auto"/>
            <w:right w:val="none" w:sz="0" w:space="0" w:color="auto"/>
          </w:divBdr>
        </w:div>
        <w:div w:id="2088377815">
          <w:marLeft w:val="446"/>
          <w:marRight w:val="0"/>
          <w:marTop w:val="77"/>
          <w:marBottom w:val="0"/>
          <w:divBdr>
            <w:top w:val="none" w:sz="0" w:space="0" w:color="auto"/>
            <w:left w:val="none" w:sz="0" w:space="0" w:color="auto"/>
            <w:bottom w:val="none" w:sz="0" w:space="0" w:color="auto"/>
            <w:right w:val="none" w:sz="0" w:space="0" w:color="auto"/>
          </w:divBdr>
        </w:div>
        <w:div w:id="1457792734">
          <w:marLeft w:val="446"/>
          <w:marRight w:val="0"/>
          <w:marTop w:val="77"/>
          <w:marBottom w:val="0"/>
          <w:divBdr>
            <w:top w:val="none" w:sz="0" w:space="0" w:color="auto"/>
            <w:left w:val="none" w:sz="0" w:space="0" w:color="auto"/>
            <w:bottom w:val="none" w:sz="0" w:space="0" w:color="auto"/>
            <w:right w:val="none" w:sz="0" w:space="0" w:color="auto"/>
          </w:divBdr>
        </w:div>
        <w:div w:id="1514759560">
          <w:marLeft w:val="446"/>
          <w:marRight w:val="0"/>
          <w:marTop w:val="77"/>
          <w:marBottom w:val="0"/>
          <w:divBdr>
            <w:top w:val="none" w:sz="0" w:space="0" w:color="auto"/>
            <w:left w:val="none" w:sz="0" w:space="0" w:color="auto"/>
            <w:bottom w:val="none" w:sz="0" w:space="0" w:color="auto"/>
            <w:right w:val="none" w:sz="0" w:space="0" w:color="auto"/>
          </w:divBdr>
        </w:div>
      </w:divsChild>
    </w:div>
    <w:div w:id="841316519">
      <w:bodyDiv w:val="1"/>
      <w:marLeft w:val="0"/>
      <w:marRight w:val="0"/>
      <w:marTop w:val="0"/>
      <w:marBottom w:val="0"/>
      <w:divBdr>
        <w:top w:val="none" w:sz="0" w:space="0" w:color="auto"/>
        <w:left w:val="none" w:sz="0" w:space="0" w:color="auto"/>
        <w:bottom w:val="none" w:sz="0" w:space="0" w:color="auto"/>
        <w:right w:val="none" w:sz="0" w:space="0" w:color="auto"/>
      </w:divBdr>
    </w:div>
    <w:div w:id="868949797">
      <w:bodyDiv w:val="1"/>
      <w:marLeft w:val="0"/>
      <w:marRight w:val="0"/>
      <w:marTop w:val="0"/>
      <w:marBottom w:val="0"/>
      <w:divBdr>
        <w:top w:val="none" w:sz="0" w:space="0" w:color="auto"/>
        <w:left w:val="none" w:sz="0" w:space="0" w:color="auto"/>
        <w:bottom w:val="none" w:sz="0" w:space="0" w:color="auto"/>
        <w:right w:val="none" w:sz="0" w:space="0" w:color="auto"/>
      </w:divBdr>
    </w:div>
    <w:div w:id="881940282">
      <w:bodyDiv w:val="1"/>
      <w:marLeft w:val="0"/>
      <w:marRight w:val="0"/>
      <w:marTop w:val="0"/>
      <w:marBottom w:val="0"/>
      <w:divBdr>
        <w:top w:val="none" w:sz="0" w:space="0" w:color="auto"/>
        <w:left w:val="none" w:sz="0" w:space="0" w:color="auto"/>
        <w:bottom w:val="none" w:sz="0" w:space="0" w:color="auto"/>
        <w:right w:val="none" w:sz="0" w:space="0" w:color="auto"/>
      </w:divBdr>
    </w:div>
    <w:div w:id="882062053">
      <w:bodyDiv w:val="1"/>
      <w:marLeft w:val="0"/>
      <w:marRight w:val="0"/>
      <w:marTop w:val="0"/>
      <w:marBottom w:val="0"/>
      <w:divBdr>
        <w:top w:val="none" w:sz="0" w:space="0" w:color="auto"/>
        <w:left w:val="none" w:sz="0" w:space="0" w:color="auto"/>
        <w:bottom w:val="none" w:sz="0" w:space="0" w:color="auto"/>
        <w:right w:val="none" w:sz="0" w:space="0" w:color="auto"/>
      </w:divBdr>
    </w:div>
    <w:div w:id="900557548">
      <w:bodyDiv w:val="1"/>
      <w:marLeft w:val="0"/>
      <w:marRight w:val="0"/>
      <w:marTop w:val="0"/>
      <w:marBottom w:val="0"/>
      <w:divBdr>
        <w:top w:val="none" w:sz="0" w:space="0" w:color="auto"/>
        <w:left w:val="none" w:sz="0" w:space="0" w:color="auto"/>
        <w:bottom w:val="none" w:sz="0" w:space="0" w:color="auto"/>
        <w:right w:val="none" w:sz="0" w:space="0" w:color="auto"/>
      </w:divBdr>
    </w:div>
    <w:div w:id="963081263">
      <w:bodyDiv w:val="1"/>
      <w:marLeft w:val="0"/>
      <w:marRight w:val="0"/>
      <w:marTop w:val="0"/>
      <w:marBottom w:val="0"/>
      <w:divBdr>
        <w:top w:val="none" w:sz="0" w:space="0" w:color="auto"/>
        <w:left w:val="none" w:sz="0" w:space="0" w:color="auto"/>
        <w:bottom w:val="none" w:sz="0" w:space="0" w:color="auto"/>
        <w:right w:val="none" w:sz="0" w:space="0" w:color="auto"/>
      </w:divBdr>
    </w:div>
    <w:div w:id="975060780">
      <w:bodyDiv w:val="1"/>
      <w:marLeft w:val="0"/>
      <w:marRight w:val="0"/>
      <w:marTop w:val="0"/>
      <w:marBottom w:val="0"/>
      <w:divBdr>
        <w:top w:val="none" w:sz="0" w:space="0" w:color="auto"/>
        <w:left w:val="none" w:sz="0" w:space="0" w:color="auto"/>
        <w:bottom w:val="none" w:sz="0" w:space="0" w:color="auto"/>
        <w:right w:val="none" w:sz="0" w:space="0" w:color="auto"/>
      </w:divBdr>
    </w:div>
    <w:div w:id="985354537">
      <w:bodyDiv w:val="1"/>
      <w:marLeft w:val="0"/>
      <w:marRight w:val="0"/>
      <w:marTop w:val="0"/>
      <w:marBottom w:val="0"/>
      <w:divBdr>
        <w:top w:val="none" w:sz="0" w:space="0" w:color="auto"/>
        <w:left w:val="none" w:sz="0" w:space="0" w:color="auto"/>
        <w:bottom w:val="none" w:sz="0" w:space="0" w:color="auto"/>
        <w:right w:val="none" w:sz="0" w:space="0" w:color="auto"/>
      </w:divBdr>
    </w:div>
    <w:div w:id="1036849116">
      <w:bodyDiv w:val="1"/>
      <w:marLeft w:val="0"/>
      <w:marRight w:val="0"/>
      <w:marTop w:val="0"/>
      <w:marBottom w:val="0"/>
      <w:divBdr>
        <w:top w:val="none" w:sz="0" w:space="0" w:color="auto"/>
        <w:left w:val="none" w:sz="0" w:space="0" w:color="auto"/>
        <w:bottom w:val="none" w:sz="0" w:space="0" w:color="auto"/>
        <w:right w:val="none" w:sz="0" w:space="0" w:color="auto"/>
      </w:divBdr>
      <w:divsChild>
        <w:div w:id="1996952685">
          <w:marLeft w:val="0"/>
          <w:marRight w:val="0"/>
          <w:marTop w:val="0"/>
          <w:marBottom w:val="0"/>
          <w:divBdr>
            <w:top w:val="none" w:sz="0" w:space="0" w:color="auto"/>
            <w:left w:val="none" w:sz="0" w:space="0" w:color="auto"/>
            <w:bottom w:val="none" w:sz="0" w:space="0" w:color="auto"/>
            <w:right w:val="none" w:sz="0" w:space="0" w:color="auto"/>
          </w:divBdr>
          <w:divsChild>
            <w:div w:id="462702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921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64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4453420">
      <w:bodyDiv w:val="1"/>
      <w:marLeft w:val="0"/>
      <w:marRight w:val="0"/>
      <w:marTop w:val="0"/>
      <w:marBottom w:val="0"/>
      <w:divBdr>
        <w:top w:val="none" w:sz="0" w:space="0" w:color="auto"/>
        <w:left w:val="none" w:sz="0" w:space="0" w:color="auto"/>
        <w:bottom w:val="none" w:sz="0" w:space="0" w:color="auto"/>
        <w:right w:val="none" w:sz="0" w:space="0" w:color="auto"/>
      </w:divBdr>
    </w:div>
    <w:div w:id="1110584280">
      <w:bodyDiv w:val="1"/>
      <w:marLeft w:val="0"/>
      <w:marRight w:val="0"/>
      <w:marTop w:val="0"/>
      <w:marBottom w:val="0"/>
      <w:divBdr>
        <w:top w:val="none" w:sz="0" w:space="0" w:color="auto"/>
        <w:left w:val="none" w:sz="0" w:space="0" w:color="auto"/>
        <w:bottom w:val="none" w:sz="0" w:space="0" w:color="auto"/>
        <w:right w:val="none" w:sz="0" w:space="0" w:color="auto"/>
      </w:divBdr>
    </w:div>
    <w:div w:id="1126386641">
      <w:bodyDiv w:val="1"/>
      <w:marLeft w:val="0"/>
      <w:marRight w:val="0"/>
      <w:marTop w:val="0"/>
      <w:marBottom w:val="0"/>
      <w:divBdr>
        <w:top w:val="none" w:sz="0" w:space="0" w:color="auto"/>
        <w:left w:val="none" w:sz="0" w:space="0" w:color="auto"/>
        <w:bottom w:val="none" w:sz="0" w:space="0" w:color="auto"/>
        <w:right w:val="none" w:sz="0" w:space="0" w:color="auto"/>
      </w:divBdr>
    </w:div>
    <w:div w:id="1145126170">
      <w:bodyDiv w:val="1"/>
      <w:marLeft w:val="0"/>
      <w:marRight w:val="0"/>
      <w:marTop w:val="0"/>
      <w:marBottom w:val="0"/>
      <w:divBdr>
        <w:top w:val="none" w:sz="0" w:space="0" w:color="auto"/>
        <w:left w:val="none" w:sz="0" w:space="0" w:color="auto"/>
        <w:bottom w:val="none" w:sz="0" w:space="0" w:color="auto"/>
        <w:right w:val="none" w:sz="0" w:space="0" w:color="auto"/>
      </w:divBdr>
    </w:div>
    <w:div w:id="1154302045">
      <w:bodyDiv w:val="1"/>
      <w:marLeft w:val="0"/>
      <w:marRight w:val="0"/>
      <w:marTop w:val="0"/>
      <w:marBottom w:val="0"/>
      <w:divBdr>
        <w:top w:val="none" w:sz="0" w:space="0" w:color="auto"/>
        <w:left w:val="none" w:sz="0" w:space="0" w:color="auto"/>
        <w:bottom w:val="none" w:sz="0" w:space="0" w:color="auto"/>
        <w:right w:val="none" w:sz="0" w:space="0" w:color="auto"/>
      </w:divBdr>
    </w:div>
    <w:div w:id="1177111646">
      <w:bodyDiv w:val="1"/>
      <w:marLeft w:val="0"/>
      <w:marRight w:val="0"/>
      <w:marTop w:val="0"/>
      <w:marBottom w:val="0"/>
      <w:divBdr>
        <w:top w:val="none" w:sz="0" w:space="0" w:color="auto"/>
        <w:left w:val="none" w:sz="0" w:space="0" w:color="auto"/>
        <w:bottom w:val="none" w:sz="0" w:space="0" w:color="auto"/>
        <w:right w:val="none" w:sz="0" w:space="0" w:color="auto"/>
      </w:divBdr>
    </w:div>
    <w:div w:id="1207598266">
      <w:bodyDiv w:val="1"/>
      <w:marLeft w:val="0"/>
      <w:marRight w:val="0"/>
      <w:marTop w:val="0"/>
      <w:marBottom w:val="0"/>
      <w:divBdr>
        <w:top w:val="none" w:sz="0" w:space="0" w:color="auto"/>
        <w:left w:val="none" w:sz="0" w:space="0" w:color="auto"/>
        <w:bottom w:val="none" w:sz="0" w:space="0" w:color="auto"/>
        <w:right w:val="none" w:sz="0" w:space="0" w:color="auto"/>
      </w:divBdr>
    </w:div>
    <w:div w:id="1252544122">
      <w:bodyDiv w:val="1"/>
      <w:marLeft w:val="0"/>
      <w:marRight w:val="0"/>
      <w:marTop w:val="0"/>
      <w:marBottom w:val="0"/>
      <w:divBdr>
        <w:top w:val="none" w:sz="0" w:space="0" w:color="auto"/>
        <w:left w:val="none" w:sz="0" w:space="0" w:color="auto"/>
        <w:bottom w:val="none" w:sz="0" w:space="0" w:color="auto"/>
        <w:right w:val="none" w:sz="0" w:space="0" w:color="auto"/>
      </w:divBdr>
    </w:div>
    <w:div w:id="1275206688">
      <w:bodyDiv w:val="1"/>
      <w:marLeft w:val="0"/>
      <w:marRight w:val="0"/>
      <w:marTop w:val="0"/>
      <w:marBottom w:val="0"/>
      <w:divBdr>
        <w:top w:val="none" w:sz="0" w:space="0" w:color="auto"/>
        <w:left w:val="none" w:sz="0" w:space="0" w:color="auto"/>
        <w:bottom w:val="none" w:sz="0" w:space="0" w:color="auto"/>
        <w:right w:val="none" w:sz="0" w:space="0" w:color="auto"/>
      </w:divBdr>
    </w:div>
    <w:div w:id="1280453056">
      <w:bodyDiv w:val="1"/>
      <w:marLeft w:val="0"/>
      <w:marRight w:val="0"/>
      <w:marTop w:val="0"/>
      <w:marBottom w:val="0"/>
      <w:divBdr>
        <w:top w:val="none" w:sz="0" w:space="0" w:color="auto"/>
        <w:left w:val="none" w:sz="0" w:space="0" w:color="auto"/>
        <w:bottom w:val="none" w:sz="0" w:space="0" w:color="auto"/>
        <w:right w:val="none" w:sz="0" w:space="0" w:color="auto"/>
      </w:divBdr>
    </w:div>
    <w:div w:id="1288388388">
      <w:bodyDiv w:val="1"/>
      <w:marLeft w:val="0"/>
      <w:marRight w:val="0"/>
      <w:marTop w:val="0"/>
      <w:marBottom w:val="0"/>
      <w:divBdr>
        <w:top w:val="none" w:sz="0" w:space="0" w:color="auto"/>
        <w:left w:val="none" w:sz="0" w:space="0" w:color="auto"/>
        <w:bottom w:val="none" w:sz="0" w:space="0" w:color="auto"/>
        <w:right w:val="none" w:sz="0" w:space="0" w:color="auto"/>
      </w:divBdr>
    </w:div>
    <w:div w:id="1293171628">
      <w:bodyDiv w:val="1"/>
      <w:marLeft w:val="0"/>
      <w:marRight w:val="0"/>
      <w:marTop w:val="0"/>
      <w:marBottom w:val="0"/>
      <w:divBdr>
        <w:top w:val="none" w:sz="0" w:space="0" w:color="auto"/>
        <w:left w:val="none" w:sz="0" w:space="0" w:color="auto"/>
        <w:bottom w:val="none" w:sz="0" w:space="0" w:color="auto"/>
        <w:right w:val="none" w:sz="0" w:space="0" w:color="auto"/>
      </w:divBdr>
    </w:div>
    <w:div w:id="1312711155">
      <w:bodyDiv w:val="1"/>
      <w:marLeft w:val="0"/>
      <w:marRight w:val="0"/>
      <w:marTop w:val="0"/>
      <w:marBottom w:val="0"/>
      <w:divBdr>
        <w:top w:val="none" w:sz="0" w:space="0" w:color="auto"/>
        <w:left w:val="none" w:sz="0" w:space="0" w:color="auto"/>
        <w:bottom w:val="none" w:sz="0" w:space="0" w:color="auto"/>
        <w:right w:val="none" w:sz="0" w:space="0" w:color="auto"/>
      </w:divBdr>
      <w:divsChild>
        <w:div w:id="1965497915">
          <w:marLeft w:val="0"/>
          <w:marRight w:val="0"/>
          <w:marTop w:val="0"/>
          <w:marBottom w:val="0"/>
          <w:divBdr>
            <w:top w:val="none" w:sz="0" w:space="0" w:color="auto"/>
            <w:left w:val="none" w:sz="0" w:space="0" w:color="auto"/>
            <w:bottom w:val="none" w:sz="0" w:space="0" w:color="auto"/>
            <w:right w:val="none" w:sz="0" w:space="0" w:color="auto"/>
          </w:divBdr>
        </w:div>
      </w:divsChild>
    </w:div>
    <w:div w:id="1324120566">
      <w:bodyDiv w:val="1"/>
      <w:marLeft w:val="0"/>
      <w:marRight w:val="0"/>
      <w:marTop w:val="0"/>
      <w:marBottom w:val="0"/>
      <w:divBdr>
        <w:top w:val="none" w:sz="0" w:space="0" w:color="auto"/>
        <w:left w:val="none" w:sz="0" w:space="0" w:color="auto"/>
        <w:bottom w:val="none" w:sz="0" w:space="0" w:color="auto"/>
        <w:right w:val="none" w:sz="0" w:space="0" w:color="auto"/>
      </w:divBdr>
    </w:div>
    <w:div w:id="1350331892">
      <w:bodyDiv w:val="1"/>
      <w:marLeft w:val="0"/>
      <w:marRight w:val="0"/>
      <w:marTop w:val="0"/>
      <w:marBottom w:val="0"/>
      <w:divBdr>
        <w:top w:val="none" w:sz="0" w:space="0" w:color="auto"/>
        <w:left w:val="none" w:sz="0" w:space="0" w:color="auto"/>
        <w:bottom w:val="none" w:sz="0" w:space="0" w:color="auto"/>
        <w:right w:val="none" w:sz="0" w:space="0" w:color="auto"/>
      </w:divBdr>
      <w:divsChild>
        <w:div w:id="1456868859">
          <w:marLeft w:val="547"/>
          <w:marRight w:val="0"/>
          <w:marTop w:val="0"/>
          <w:marBottom w:val="0"/>
          <w:divBdr>
            <w:top w:val="none" w:sz="0" w:space="0" w:color="auto"/>
            <w:left w:val="none" w:sz="0" w:space="0" w:color="auto"/>
            <w:bottom w:val="none" w:sz="0" w:space="0" w:color="auto"/>
            <w:right w:val="none" w:sz="0" w:space="0" w:color="auto"/>
          </w:divBdr>
        </w:div>
      </w:divsChild>
    </w:div>
    <w:div w:id="1385638578">
      <w:bodyDiv w:val="1"/>
      <w:marLeft w:val="0"/>
      <w:marRight w:val="0"/>
      <w:marTop w:val="0"/>
      <w:marBottom w:val="0"/>
      <w:divBdr>
        <w:top w:val="none" w:sz="0" w:space="0" w:color="auto"/>
        <w:left w:val="none" w:sz="0" w:space="0" w:color="auto"/>
        <w:bottom w:val="none" w:sz="0" w:space="0" w:color="auto"/>
        <w:right w:val="none" w:sz="0" w:space="0" w:color="auto"/>
      </w:divBdr>
    </w:div>
    <w:div w:id="1452086342">
      <w:bodyDiv w:val="1"/>
      <w:marLeft w:val="0"/>
      <w:marRight w:val="0"/>
      <w:marTop w:val="0"/>
      <w:marBottom w:val="0"/>
      <w:divBdr>
        <w:top w:val="none" w:sz="0" w:space="0" w:color="auto"/>
        <w:left w:val="none" w:sz="0" w:space="0" w:color="auto"/>
        <w:bottom w:val="none" w:sz="0" w:space="0" w:color="auto"/>
        <w:right w:val="none" w:sz="0" w:space="0" w:color="auto"/>
      </w:divBdr>
    </w:div>
    <w:div w:id="1455128450">
      <w:bodyDiv w:val="1"/>
      <w:marLeft w:val="0"/>
      <w:marRight w:val="0"/>
      <w:marTop w:val="0"/>
      <w:marBottom w:val="0"/>
      <w:divBdr>
        <w:top w:val="none" w:sz="0" w:space="0" w:color="auto"/>
        <w:left w:val="none" w:sz="0" w:space="0" w:color="auto"/>
        <w:bottom w:val="none" w:sz="0" w:space="0" w:color="auto"/>
        <w:right w:val="none" w:sz="0" w:space="0" w:color="auto"/>
      </w:divBdr>
      <w:divsChild>
        <w:div w:id="46269620">
          <w:marLeft w:val="0"/>
          <w:marRight w:val="0"/>
          <w:marTop w:val="0"/>
          <w:marBottom w:val="0"/>
          <w:divBdr>
            <w:top w:val="none" w:sz="0" w:space="0" w:color="auto"/>
            <w:left w:val="none" w:sz="0" w:space="0" w:color="auto"/>
            <w:bottom w:val="none" w:sz="0" w:space="0" w:color="auto"/>
            <w:right w:val="none" w:sz="0" w:space="0" w:color="auto"/>
          </w:divBdr>
        </w:div>
      </w:divsChild>
    </w:div>
    <w:div w:id="1496917457">
      <w:bodyDiv w:val="1"/>
      <w:marLeft w:val="0"/>
      <w:marRight w:val="0"/>
      <w:marTop w:val="0"/>
      <w:marBottom w:val="0"/>
      <w:divBdr>
        <w:top w:val="none" w:sz="0" w:space="0" w:color="auto"/>
        <w:left w:val="none" w:sz="0" w:space="0" w:color="auto"/>
        <w:bottom w:val="none" w:sz="0" w:space="0" w:color="auto"/>
        <w:right w:val="none" w:sz="0" w:space="0" w:color="auto"/>
      </w:divBdr>
    </w:div>
    <w:div w:id="1524243890">
      <w:bodyDiv w:val="1"/>
      <w:marLeft w:val="0"/>
      <w:marRight w:val="0"/>
      <w:marTop w:val="0"/>
      <w:marBottom w:val="0"/>
      <w:divBdr>
        <w:top w:val="none" w:sz="0" w:space="0" w:color="auto"/>
        <w:left w:val="none" w:sz="0" w:space="0" w:color="auto"/>
        <w:bottom w:val="none" w:sz="0" w:space="0" w:color="auto"/>
        <w:right w:val="none" w:sz="0" w:space="0" w:color="auto"/>
      </w:divBdr>
    </w:div>
    <w:div w:id="1532067689">
      <w:bodyDiv w:val="1"/>
      <w:marLeft w:val="0"/>
      <w:marRight w:val="0"/>
      <w:marTop w:val="0"/>
      <w:marBottom w:val="0"/>
      <w:divBdr>
        <w:top w:val="none" w:sz="0" w:space="0" w:color="auto"/>
        <w:left w:val="none" w:sz="0" w:space="0" w:color="auto"/>
        <w:bottom w:val="none" w:sz="0" w:space="0" w:color="auto"/>
        <w:right w:val="none" w:sz="0" w:space="0" w:color="auto"/>
      </w:divBdr>
    </w:div>
    <w:div w:id="1535190371">
      <w:bodyDiv w:val="1"/>
      <w:marLeft w:val="0"/>
      <w:marRight w:val="0"/>
      <w:marTop w:val="0"/>
      <w:marBottom w:val="0"/>
      <w:divBdr>
        <w:top w:val="none" w:sz="0" w:space="0" w:color="auto"/>
        <w:left w:val="none" w:sz="0" w:space="0" w:color="auto"/>
        <w:bottom w:val="none" w:sz="0" w:space="0" w:color="auto"/>
        <w:right w:val="none" w:sz="0" w:space="0" w:color="auto"/>
      </w:divBdr>
      <w:divsChild>
        <w:div w:id="57829065">
          <w:marLeft w:val="1267"/>
          <w:marRight w:val="0"/>
          <w:marTop w:val="0"/>
          <w:marBottom w:val="0"/>
          <w:divBdr>
            <w:top w:val="none" w:sz="0" w:space="0" w:color="auto"/>
            <w:left w:val="none" w:sz="0" w:space="0" w:color="auto"/>
            <w:bottom w:val="none" w:sz="0" w:space="0" w:color="auto"/>
            <w:right w:val="none" w:sz="0" w:space="0" w:color="auto"/>
          </w:divBdr>
        </w:div>
        <w:div w:id="319190594">
          <w:marLeft w:val="1267"/>
          <w:marRight w:val="0"/>
          <w:marTop w:val="0"/>
          <w:marBottom w:val="0"/>
          <w:divBdr>
            <w:top w:val="none" w:sz="0" w:space="0" w:color="auto"/>
            <w:left w:val="none" w:sz="0" w:space="0" w:color="auto"/>
            <w:bottom w:val="none" w:sz="0" w:space="0" w:color="auto"/>
            <w:right w:val="none" w:sz="0" w:space="0" w:color="auto"/>
          </w:divBdr>
        </w:div>
        <w:div w:id="479034880">
          <w:marLeft w:val="547"/>
          <w:marRight w:val="0"/>
          <w:marTop w:val="0"/>
          <w:marBottom w:val="0"/>
          <w:divBdr>
            <w:top w:val="none" w:sz="0" w:space="0" w:color="auto"/>
            <w:left w:val="none" w:sz="0" w:space="0" w:color="auto"/>
            <w:bottom w:val="none" w:sz="0" w:space="0" w:color="auto"/>
            <w:right w:val="none" w:sz="0" w:space="0" w:color="auto"/>
          </w:divBdr>
        </w:div>
        <w:div w:id="536740210">
          <w:marLeft w:val="1267"/>
          <w:marRight w:val="0"/>
          <w:marTop w:val="0"/>
          <w:marBottom w:val="0"/>
          <w:divBdr>
            <w:top w:val="none" w:sz="0" w:space="0" w:color="auto"/>
            <w:left w:val="none" w:sz="0" w:space="0" w:color="auto"/>
            <w:bottom w:val="none" w:sz="0" w:space="0" w:color="auto"/>
            <w:right w:val="none" w:sz="0" w:space="0" w:color="auto"/>
          </w:divBdr>
        </w:div>
        <w:div w:id="1757703877">
          <w:marLeft w:val="547"/>
          <w:marRight w:val="0"/>
          <w:marTop w:val="0"/>
          <w:marBottom w:val="0"/>
          <w:divBdr>
            <w:top w:val="none" w:sz="0" w:space="0" w:color="auto"/>
            <w:left w:val="none" w:sz="0" w:space="0" w:color="auto"/>
            <w:bottom w:val="none" w:sz="0" w:space="0" w:color="auto"/>
            <w:right w:val="none" w:sz="0" w:space="0" w:color="auto"/>
          </w:divBdr>
        </w:div>
        <w:div w:id="2108234040">
          <w:marLeft w:val="1267"/>
          <w:marRight w:val="0"/>
          <w:marTop w:val="0"/>
          <w:marBottom w:val="0"/>
          <w:divBdr>
            <w:top w:val="none" w:sz="0" w:space="0" w:color="auto"/>
            <w:left w:val="none" w:sz="0" w:space="0" w:color="auto"/>
            <w:bottom w:val="none" w:sz="0" w:space="0" w:color="auto"/>
            <w:right w:val="none" w:sz="0" w:space="0" w:color="auto"/>
          </w:divBdr>
        </w:div>
      </w:divsChild>
    </w:div>
    <w:div w:id="1546676518">
      <w:bodyDiv w:val="1"/>
      <w:marLeft w:val="0"/>
      <w:marRight w:val="0"/>
      <w:marTop w:val="0"/>
      <w:marBottom w:val="0"/>
      <w:divBdr>
        <w:top w:val="none" w:sz="0" w:space="0" w:color="auto"/>
        <w:left w:val="none" w:sz="0" w:space="0" w:color="auto"/>
        <w:bottom w:val="none" w:sz="0" w:space="0" w:color="auto"/>
        <w:right w:val="none" w:sz="0" w:space="0" w:color="auto"/>
      </w:divBdr>
    </w:div>
    <w:div w:id="1550998850">
      <w:bodyDiv w:val="1"/>
      <w:marLeft w:val="0"/>
      <w:marRight w:val="0"/>
      <w:marTop w:val="0"/>
      <w:marBottom w:val="0"/>
      <w:divBdr>
        <w:top w:val="none" w:sz="0" w:space="0" w:color="auto"/>
        <w:left w:val="none" w:sz="0" w:space="0" w:color="auto"/>
        <w:bottom w:val="none" w:sz="0" w:space="0" w:color="auto"/>
        <w:right w:val="none" w:sz="0" w:space="0" w:color="auto"/>
      </w:divBdr>
    </w:div>
    <w:div w:id="1675693139">
      <w:bodyDiv w:val="1"/>
      <w:marLeft w:val="0"/>
      <w:marRight w:val="0"/>
      <w:marTop w:val="0"/>
      <w:marBottom w:val="0"/>
      <w:divBdr>
        <w:top w:val="none" w:sz="0" w:space="0" w:color="auto"/>
        <w:left w:val="none" w:sz="0" w:space="0" w:color="auto"/>
        <w:bottom w:val="none" w:sz="0" w:space="0" w:color="auto"/>
        <w:right w:val="none" w:sz="0" w:space="0" w:color="auto"/>
      </w:divBdr>
    </w:div>
    <w:div w:id="1677032975">
      <w:bodyDiv w:val="1"/>
      <w:marLeft w:val="0"/>
      <w:marRight w:val="0"/>
      <w:marTop w:val="0"/>
      <w:marBottom w:val="0"/>
      <w:divBdr>
        <w:top w:val="none" w:sz="0" w:space="0" w:color="auto"/>
        <w:left w:val="none" w:sz="0" w:space="0" w:color="auto"/>
        <w:bottom w:val="none" w:sz="0" w:space="0" w:color="auto"/>
        <w:right w:val="none" w:sz="0" w:space="0" w:color="auto"/>
      </w:divBdr>
    </w:div>
    <w:div w:id="1679230899">
      <w:bodyDiv w:val="1"/>
      <w:marLeft w:val="0"/>
      <w:marRight w:val="0"/>
      <w:marTop w:val="0"/>
      <w:marBottom w:val="0"/>
      <w:divBdr>
        <w:top w:val="none" w:sz="0" w:space="0" w:color="auto"/>
        <w:left w:val="none" w:sz="0" w:space="0" w:color="auto"/>
        <w:bottom w:val="none" w:sz="0" w:space="0" w:color="auto"/>
        <w:right w:val="none" w:sz="0" w:space="0" w:color="auto"/>
      </w:divBdr>
    </w:div>
    <w:div w:id="1680886215">
      <w:bodyDiv w:val="1"/>
      <w:marLeft w:val="0"/>
      <w:marRight w:val="0"/>
      <w:marTop w:val="0"/>
      <w:marBottom w:val="0"/>
      <w:divBdr>
        <w:top w:val="none" w:sz="0" w:space="0" w:color="auto"/>
        <w:left w:val="none" w:sz="0" w:space="0" w:color="auto"/>
        <w:bottom w:val="none" w:sz="0" w:space="0" w:color="auto"/>
        <w:right w:val="none" w:sz="0" w:space="0" w:color="auto"/>
      </w:divBdr>
    </w:div>
    <w:div w:id="1718159358">
      <w:bodyDiv w:val="1"/>
      <w:marLeft w:val="0"/>
      <w:marRight w:val="0"/>
      <w:marTop w:val="0"/>
      <w:marBottom w:val="0"/>
      <w:divBdr>
        <w:top w:val="none" w:sz="0" w:space="0" w:color="auto"/>
        <w:left w:val="none" w:sz="0" w:space="0" w:color="auto"/>
        <w:bottom w:val="none" w:sz="0" w:space="0" w:color="auto"/>
        <w:right w:val="none" w:sz="0" w:space="0" w:color="auto"/>
      </w:divBdr>
    </w:div>
    <w:div w:id="1727991756">
      <w:bodyDiv w:val="1"/>
      <w:marLeft w:val="0"/>
      <w:marRight w:val="0"/>
      <w:marTop w:val="0"/>
      <w:marBottom w:val="0"/>
      <w:divBdr>
        <w:top w:val="none" w:sz="0" w:space="0" w:color="auto"/>
        <w:left w:val="none" w:sz="0" w:space="0" w:color="auto"/>
        <w:bottom w:val="none" w:sz="0" w:space="0" w:color="auto"/>
        <w:right w:val="none" w:sz="0" w:space="0" w:color="auto"/>
      </w:divBdr>
      <w:divsChild>
        <w:div w:id="440029906">
          <w:marLeft w:val="1886"/>
          <w:marRight w:val="0"/>
          <w:marTop w:val="77"/>
          <w:marBottom w:val="0"/>
          <w:divBdr>
            <w:top w:val="none" w:sz="0" w:space="0" w:color="auto"/>
            <w:left w:val="none" w:sz="0" w:space="0" w:color="auto"/>
            <w:bottom w:val="none" w:sz="0" w:space="0" w:color="auto"/>
            <w:right w:val="none" w:sz="0" w:space="0" w:color="auto"/>
          </w:divBdr>
        </w:div>
      </w:divsChild>
    </w:div>
    <w:div w:id="1737512259">
      <w:bodyDiv w:val="1"/>
      <w:marLeft w:val="0"/>
      <w:marRight w:val="0"/>
      <w:marTop w:val="0"/>
      <w:marBottom w:val="0"/>
      <w:divBdr>
        <w:top w:val="none" w:sz="0" w:space="0" w:color="auto"/>
        <w:left w:val="none" w:sz="0" w:space="0" w:color="auto"/>
        <w:bottom w:val="none" w:sz="0" w:space="0" w:color="auto"/>
        <w:right w:val="none" w:sz="0" w:space="0" w:color="auto"/>
      </w:divBdr>
    </w:div>
    <w:div w:id="1746141870">
      <w:bodyDiv w:val="1"/>
      <w:marLeft w:val="0"/>
      <w:marRight w:val="0"/>
      <w:marTop w:val="0"/>
      <w:marBottom w:val="0"/>
      <w:divBdr>
        <w:top w:val="none" w:sz="0" w:space="0" w:color="auto"/>
        <w:left w:val="none" w:sz="0" w:space="0" w:color="auto"/>
        <w:bottom w:val="none" w:sz="0" w:space="0" w:color="auto"/>
        <w:right w:val="none" w:sz="0" w:space="0" w:color="auto"/>
      </w:divBdr>
    </w:div>
    <w:div w:id="1754812338">
      <w:bodyDiv w:val="1"/>
      <w:marLeft w:val="0"/>
      <w:marRight w:val="0"/>
      <w:marTop w:val="0"/>
      <w:marBottom w:val="0"/>
      <w:divBdr>
        <w:top w:val="none" w:sz="0" w:space="0" w:color="auto"/>
        <w:left w:val="none" w:sz="0" w:space="0" w:color="auto"/>
        <w:bottom w:val="none" w:sz="0" w:space="0" w:color="auto"/>
        <w:right w:val="none" w:sz="0" w:space="0" w:color="auto"/>
      </w:divBdr>
    </w:div>
    <w:div w:id="1756509788">
      <w:bodyDiv w:val="1"/>
      <w:marLeft w:val="0"/>
      <w:marRight w:val="0"/>
      <w:marTop w:val="0"/>
      <w:marBottom w:val="0"/>
      <w:divBdr>
        <w:top w:val="none" w:sz="0" w:space="0" w:color="auto"/>
        <w:left w:val="none" w:sz="0" w:space="0" w:color="auto"/>
        <w:bottom w:val="none" w:sz="0" w:space="0" w:color="auto"/>
        <w:right w:val="none" w:sz="0" w:space="0" w:color="auto"/>
      </w:divBdr>
    </w:div>
    <w:div w:id="1756827810">
      <w:bodyDiv w:val="1"/>
      <w:marLeft w:val="0"/>
      <w:marRight w:val="0"/>
      <w:marTop w:val="0"/>
      <w:marBottom w:val="0"/>
      <w:divBdr>
        <w:top w:val="none" w:sz="0" w:space="0" w:color="auto"/>
        <w:left w:val="none" w:sz="0" w:space="0" w:color="auto"/>
        <w:bottom w:val="none" w:sz="0" w:space="0" w:color="auto"/>
        <w:right w:val="none" w:sz="0" w:space="0" w:color="auto"/>
      </w:divBdr>
    </w:div>
    <w:div w:id="1780374126">
      <w:bodyDiv w:val="1"/>
      <w:marLeft w:val="0"/>
      <w:marRight w:val="0"/>
      <w:marTop w:val="0"/>
      <w:marBottom w:val="0"/>
      <w:divBdr>
        <w:top w:val="none" w:sz="0" w:space="0" w:color="auto"/>
        <w:left w:val="none" w:sz="0" w:space="0" w:color="auto"/>
        <w:bottom w:val="none" w:sz="0" w:space="0" w:color="auto"/>
        <w:right w:val="none" w:sz="0" w:space="0" w:color="auto"/>
      </w:divBdr>
    </w:div>
    <w:div w:id="1832865635">
      <w:bodyDiv w:val="1"/>
      <w:marLeft w:val="0"/>
      <w:marRight w:val="0"/>
      <w:marTop w:val="0"/>
      <w:marBottom w:val="0"/>
      <w:divBdr>
        <w:top w:val="none" w:sz="0" w:space="0" w:color="auto"/>
        <w:left w:val="none" w:sz="0" w:space="0" w:color="auto"/>
        <w:bottom w:val="none" w:sz="0" w:space="0" w:color="auto"/>
        <w:right w:val="none" w:sz="0" w:space="0" w:color="auto"/>
      </w:divBdr>
      <w:divsChild>
        <w:div w:id="129130559">
          <w:marLeft w:val="806"/>
          <w:marRight w:val="0"/>
          <w:marTop w:val="77"/>
          <w:marBottom w:val="96"/>
          <w:divBdr>
            <w:top w:val="none" w:sz="0" w:space="0" w:color="auto"/>
            <w:left w:val="none" w:sz="0" w:space="0" w:color="auto"/>
            <w:bottom w:val="none" w:sz="0" w:space="0" w:color="auto"/>
            <w:right w:val="none" w:sz="0" w:space="0" w:color="auto"/>
          </w:divBdr>
        </w:div>
        <w:div w:id="238827477">
          <w:marLeft w:val="806"/>
          <w:marRight w:val="0"/>
          <w:marTop w:val="77"/>
          <w:marBottom w:val="96"/>
          <w:divBdr>
            <w:top w:val="none" w:sz="0" w:space="0" w:color="auto"/>
            <w:left w:val="none" w:sz="0" w:space="0" w:color="auto"/>
            <w:bottom w:val="none" w:sz="0" w:space="0" w:color="auto"/>
            <w:right w:val="none" w:sz="0" w:space="0" w:color="auto"/>
          </w:divBdr>
        </w:div>
        <w:div w:id="537351738">
          <w:marLeft w:val="806"/>
          <w:marRight w:val="0"/>
          <w:marTop w:val="77"/>
          <w:marBottom w:val="96"/>
          <w:divBdr>
            <w:top w:val="none" w:sz="0" w:space="0" w:color="auto"/>
            <w:left w:val="none" w:sz="0" w:space="0" w:color="auto"/>
            <w:bottom w:val="none" w:sz="0" w:space="0" w:color="auto"/>
            <w:right w:val="none" w:sz="0" w:space="0" w:color="auto"/>
          </w:divBdr>
        </w:div>
        <w:div w:id="1142887693">
          <w:marLeft w:val="806"/>
          <w:marRight w:val="0"/>
          <w:marTop w:val="77"/>
          <w:marBottom w:val="96"/>
          <w:divBdr>
            <w:top w:val="none" w:sz="0" w:space="0" w:color="auto"/>
            <w:left w:val="none" w:sz="0" w:space="0" w:color="auto"/>
            <w:bottom w:val="none" w:sz="0" w:space="0" w:color="auto"/>
            <w:right w:val="none" w:sz="0" w:space="0" w:color="auto"/>
          </w:divBdr>
        </w:div>
        <w:div w:id="1252548745">
          <w:marLeft w:val="806"/>
          <w:marRight w:val="0"/>
          <w:marTop w:val="77"/>
          <w:marBottom w:val="96"/>
          <w:divBdr>
            <w:top w:val="none" w:sz="0" w:space="0" w:color="auto"/>
            <w:left w:val="none" w:sz="0" w:space="0" w:color="auto"/>
            <w:bottom w:val="none" w:sz="0" w:space="0" w:color="auto"/>
            <w:right w:val="none" w:sz="0" w:space="0" w:color="auto"/>
          </w:divBdr>
        </w:div>
        <w:div w:id="1771583484">
          <w:marLeft w:val="446"/>
          <w:marRight w:val="0"/>
          <w:marTop w:val="86"/>
          <w:marBottom w:val="108"/>
          <w:divBdr>
            <w:top w:val="none" w:sz="0" w:space="0" w:color="auto"/>
            <w:left w:val="none" w:sz="0" w:space="0" w:color="auto"/>
            <w:bottom w:val="none" w:sz="0" w:space="0" w:color="auto"/>
            <w:right w:val="none" w:sz="0" w:space="0" w:color="auto"/>
          </w:divBdr>
        </w:div>
        <w:div w:id="1927610925">
          <w:marLeft w:val="475"/>
          <w:marRight w:val="0"/>
          <w:marTop w:val="86"/>
          <w:marBottom w:val="108"/>
          <w:divBdr>
            <w:top w:val="none" w:sz="0" w:space="0" w:color="auto"/>
            <w:left w:val="none" w:sz="0" w:space="0" w:color="auto"/>
            <w:bottom w:val="none" w:sz="0" w:space="0" w:color="auto"/>
            <w:right w:val="none" w:sz="0" w:space="0" w:color="auto"/>
          </w:divBdr>
        </w:div>
      </w:divsChild>
    </w:div>
    <w:div w:id="1858232194">
      <w:bodyDiv w:val="1"/>
      <w:marLeft w:val="0"/>
      <w:marRight w:val="0"/>
      <w:marTop w:val="0"/>
      <w:marBottom w:val="0"/>
      <w:divBdr>
        <w:top w:val="none" w:sz="0" w:space="0" w:color="auto"/>
        <w:left w:val="none" w:sz="0" w:space="0" w:color="auto"/>
        <w:bottom w:val="none" w:sz="0" w:space="0" w:color="auto"/>
        <w:right w:val="none" w:sz="0" w:space="0" w:color="auto"/>
      </w:divBdr>
    </w:div>
    <w:div w:id="1866095959">
      <w:bodyDiv w:val="1"/>
      <w:marLeft w:val="0"/>
      <w:marRight w:val="0"/>
      <w:marTop w:val="0"/>
      <w:marBottom w:val="0"/>
      <w:divBdr>
        <w:top w:val="none" w:sz="0" w:space="0" w:color="auto"/>
        <w:left w:val="none" w:sz="0" w:space="0" w:color="auto"/>
        <w:bottom w:val="none" w:sz="0" w:space="0" w:color="auto"/>
        <w:right w:val="none" w:sz="0" w:space="0" w:color="auto"/>
      </w:divBdr>
    </w:div>
    <w:div w:id="1912809865">
      <w:bodyDiv w:val="1"/>
      <w:marLeft w:val="0"/>
      <w:marRight w:val="0"/>
      <w:marTop w:val="0"/>
      <w:marBottom w:val="0"/>
      <w:divBdr>
        <w:top w:val="none" w:sz="0" w:space="0" w:color="auto"/>
        <w:left w:val="none" w:sz="0" w:space="0" w:color="auto"/>
        <w:bottom w:val="none" w:sz="0" w:space="0" w:color="auto"/>
        <w:right w:val="none" w:sz="0" w:space="0" w:color="auto"/>
      </w:divBdr>
    </w:div>
    <w:div w:id="1957367389">
      <w:bodyDiv w:val="1"/>
      <w:marLeft w:val="0"/>
      <w:marRight w:val="0"/>
      <w:marTop w:val="0"/>
      <w:marBottom w:val="0"/>
      <w:divBdr>
        <w:top w:val="none" w:sz="0" w:space="0" w:color="auto"/>
        <w:left w:val="none" w:sz="0" w:space="0" w:color="auto"/>
        <w:bottom w:val="none" w:sz="0" w:space="0" w:color="auto"/>
        <w:right w:val="none" w:sz="0" w:space="0" w:color="auto"/>
      </w:divBdr>
    </w:div>
    <w:div w:id="1982539619">
      <w:bodyDiv w:val="1"/>
      <w:marLeft w:val="0"/>
      <w:marRight w:val="0"/>
      <w:marTop w:val="0"/>
      <w:marBottom w:val="0"/>
      <w:divBdr>
        <w:top w:val="none" w:sz="0" w:space="0" w:color="auto"/>
        <w:left w:val="none" w:sz="0" w:space="0" w:color="auto"/>
        <w:bottom w:val="none" w:sz="0" w:space="0" w:color="auto"/>
        <w:right w:val="none" w:sz="0" w:space="0" w:color="auto"/>
      </w:divBdr>
    </w:div>
    <w:div w:id="1988319276">
      <w:bodyDiv w:val="1"/>
      <w:marLeft w:val="0"/>
      <w:marRight w:val="0"/>
      <w:marTop w:val="0"/>
      <w:marBottom w:val="0"/>
      <w:divBdr>
        <w:top w:val="none" w:sz="0" w:space="0" w:color="auto"/>
        <w:left w:val="none" w:sz="0" w:space="0" w:color="auto"/>
        <w:bottom w:val="none" w:sz="0" w:space="0" w:color="auto"/>
        <w:right w:val="none" w:sz="0" w:space="0" w:color="auto"/>
      </w:divBdr>
      <w:divsChild>
        <w:div w:id="2049186090">
          <w:marLeft w:val="0"/>
          <w:marRight w:val="0"/>
          <w:marTop w:val="0"/>
          <w:marBottom w:val="0"/>
          <w:divBdr>
            <w:top w:val="none" w:sz="0" w:space="0" w:color="auto"/>
            <w:left w:val="none" w:sz="0" w:space="0" w:color="auto"/>
            <w:bottom w:val="none" w:sz="0" w:space="0" w:color="auto"/>
            <w:right w:val="none" w:sz="0" w:space="0" w:color="auto"/>
          </w:divBdr>
        </w:div>
      </w:divsChild>
    </w:div>
    <w:div w:id="1992126422">
      <w:bodyDiv w:val="1"/>
      <w:marLeft w:val="0"/>
      <w:marRight w:val="0"/>
      <w:marTop w:val="0"/>
      <w:marBottom w:val="0"/>
      <w:divBdr>
        <w:top w:val="none" w:sz="0" w:space="0" w:color="auto"/>
        <w:left w:val="none" w:sz="0" w:space="0" w:color="auto"/>
        <w:bottom w:val="none" w:sz="0" w:space="0" w:color="auto"/>
        <w:right w:val="none" w:sz="0" w:space="0" w:color="auto"/>
      </w:divBdr>
    </w:div>
    <w:div w:id="2000881720">
      <w:bodyDiv w:val="1"/>
      <w:marLeft w:val="0"/>
      <w:marRight w:val="0"/>
      <w:marTop w:val="0"/>
      <w:marBottom w:val="0"/>
      <w:divBdr>
        <w:top w:val="none" w:sz="0" w:space="0" w:color="auto"/>
        <w:left w:val="none" w:sz="0" w:space="0" w:color="auto"/>
        <w:bottom w:val="none" w:sz="0" w:space="0" w:color="auto"/>
        <w:right w:val="none" w:sz="0" w:space="0" w:color="auto"/>
      </w:divBdr>
    </w:div>
    <w:div w:id="2012682098">
      <w:bodyDiv w:val="1"/>
      <w:marLeft w:val="0"/>
      <w:marRight w:val="0"/>
      <w:marTop w:val="0"/>
      <w:marBottom w:val="0"/>
      <w:divBdr>
        <w:top w:val="none" w:sz="0" w:space="0" w:color="auto"/>
        <w:left w:val="none" w:sz="0" w:space="0" w:color="auto"/>
        <w:bottom w:val="none" w:sz="0" w:space="0" w:color="auto"/>
        <w:right w:val="none" w:sz="0" w:space="0" w:color="auto"/>
      </w:divBdr>
    </w:div>
    <w:div w:id="2072728520">
      <w:bodyDiv w:val="1"/>
      <w:marLeft w:val="0"/>
      <w:marRight w:val="0"/>
      <w:marTop w:val="0"/>
      <w:marBottom w:val="0"/>
      <w:divBdr>
        <w:top w:val="none" w:sz="0" w:space="0" w:color="auto"/>
        <w:left w:val="none" w:sz="0" w:space="0" w:color="auto"/>
        <w:bottom w:val="none" w:sz="0" w:space="0" w:color="auto"/>
        <w:right w:val="none" w:sz="0" w:space="0" w:color="auto"/>
      </w:divBdr>
    </w:div>
    <w:div w:id="2082487523">
      <w:bodyDiv w:val="1"/>
      <w:marLeft w:val="0"/>
      <w:marRight w:val="0"/>
      <w:marTop w:val="0"/>
      <w:marBottom w:val="0"/>
      <w:divBdr>
        <w:top w:val="none" w:sz="0" w:space="0" w:color="auto"/>
        <w:left w:val="none" w:sz="0" w:space="0" w:color="auto"/>
        <w:bottom w:val="none" w:sz="0" w:space="0" w:color="auto"/>
        <w:right w:val="none" w:sz="0" w:space="0" w:color="auto"/>
      </w:divBdr>
    </w:div>
    <w:div w:id="2093239483">
      <w:bodyDiv w:val="1"/>
      <w:marLeft w:val="0"/>
      <w:marRight w:val="0"/>
      <w:marTop w:val="0"/>
      <w:marBottom w:val="0"/>
      <w:divBdr>
        <w:top w:val="none" w:sz="0" w:space="0" w:color="auto"/>
        <w:left w:val="none" w:sz="0" w:space="0" w:color="auto"/>
        <w:bottom w:val="none" w:sz="0" w:space="0" w:color="auto"/>
        <w:right w:val="none" w:sz="0" w:space="0" w:color="auto"/>
      </w:divBdr>
    </w:div>
    <w:div w:id="2093381866">
      <w:bodyDiv w:val="1"/>
      <w:marLeft w:val="0"/>
      <w:marRight w:val="0"/>
      <w:marTop w:val="0"/>
      <w:marBottom w:val="0"/>
      <w:divBdr>
        <w:top w:val="none" w:sz="0" w:space="0" w:color="auto"/>
        <w:left w:val="none" w:sz="0" w:space="0" w:color="auto"/>
        <w:bottom w:val="none" w:sz="0" w:space="0" w:color="auto"/>
        <w:right w:val="none" w:sz="0" w:space="0" w:color="auto"/>
      </w:divBdr>
    </w:div>
    <w:div w:id="2128818292">
      <w:bodyDiv w:val="1"/>
      <w:marLeft w:val="0"/>
      <w:marRight w:val="0"/>
      <w:marTop w:val="0"/>
      <w:marBottom w:val="0"/>
      <w:divBdr>
        <w:top w:val="none" w:sz="0" w:space="0" w:color="auto"/>
        <w:left w:val="none" w:sz="0" w:space="0" w:color="auto"/>
        <w:bottom w:val="none" w:sz="0" w:space="0" w:color="auto"/>
        <w:right w:val="none" w:sz="0" w:space="0" w:color="auto"/>
      </w:divBdr>
    </w:div>
    <w:div w:id="214219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finance.fiu.edu/ofp/docs/2013-14/Auxiliary_Utilities_Cost_Estimates_13-14.pdf"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garciami@fiu.edu"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2017-01-31T00:00:00</PublishDate>
  <Abstract>A document to guide and assist finance managers in the annual forecast and budget process.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fcac479-102b-4f94-976a-7872a0d5916a" xsi:nil="true"/>
    <lcf76f155ced4ddcb4097134ff3c332f xmlns="973b5335-9bb0-4736-aa7c-5ad8e7cddf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196736D0964344BD8F086894EB1E81" ma:contentTypeVersion="16" ma:contentTypeDescription="Create a new document." ma:contentTypeScope="" ma:versionID="de4bc20af6dca1051dd38fbd7ff55f0f">
  <xsd:schema xmlns:xsd="http://www.w3.org/2001/XMLSchema" xmlns:xs="http://www.w3.org/2001/XMLSchema" xmlns:p="http://schemas.microsoft.com/office/2006/metadata/properties" xmlns:ns2="973b5335-9bb0-4736-aa7c-5ad8e7cddf89" xmlns:ns3="813b0230-22dc-475f-98ee-237e01b373f0" xmlns:ns4="1fcac479-102b-4f94-976a-7872a0d5916a" targetNamespace="http://schemas.microsoft.com/office/2006/metadata/properties" ma:root="true" ma:fieldsID="845b1ee9373cae72cd2626ccc651755e" ns2:_="" ns3:_="" ns4:_="">
    <xsd:import namespace="973b5335-9bb0-4736-aa7c-5ad8e7cddf89"/>
    <xsd:import namespace="813b0230-22dc-475f-98ee-237e01b373f0"/>
    <xsd:import namespace="1fcac479-102b-4f94-976a-7872a0d591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b5335-9bb0-4736-aa7c-5ad8e7cdd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3b0230-22dc-475f-98ee-237e01b373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cac479-102b-4f94-976a-7872a0d5916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359328f-1e2d-4e30-a84d-b522bbc5c4db}" ma:internalName="TaxCatchAll" ma:showField="CatchAllData" ma:web="1fcac479-102b-4f94-976a-7872a0d59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8C024-5CD3-4952-B36A-405881A49C6B}">
  <ds:schemaRefs>
    <ds:schemaRef ds:uri="http://purl.org/dc/elements/1.1/"/>
    <ds:schemaRef ds:uri="973b5335-9bb0-4736-aa7c-5ad8e7cddf89"/>
    <ds:schemaRef ds:uri="813b0230-22dc-475f-98ee-237e01b373f0"/>
    <ds:schemaRef ds:uri="http://purl.org/dc/dcmitype/"/>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1fcac479-102b-4f94-976a-7872a0d5916a"/>
    <ds:schemaRef ds:uri="http://www.w3.org/XML/1998/namespace"/>
  </ds:schemaRefs>
</ds:datastoreItem>
</file>

<file path=customXml/itemProps3.xml><?xml version="1.0" encoding="utf-8"?>
<ds:datastoreItem xmlns:ds="http://schemas.openxmlformats.org/officeDocument/2006/customXml" ds:itemID="{9AB6344D-A34F-4628-B6F5-90295A40D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b5335-9bb0-4736-aa7c-5ad8e7cddf89"/>
    <ds:schemaRef ds:uri="813b0230-22dc-475f-98ee-237e01b373f0"/>
    <ds:schemaRef ds:uri="1fcac479-102b-4f94-976a-7872a0d59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95A8B-8214-4C86-B3E2-B890D8E13738}">
  <ds:schemaRefs>
    <ds:schemaRef ds:uri="http://schemas.openxmlformats.org/officeDocument/2006/bibliography"/>
  </ds:schemaRefs>
</ds:datastoreItem>
</file>

<file path=customXml/itemProps5.xml><?xml version="1.0" encoding="utf-8"?>
<ds:datastoreItem xmlns:ds="http://schemas.openxmlformats.org/officeDocument/2006/customXml" ds:itemID="{F490BBB4-9279-47B3-BCCA-6F508E1ACC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46</Pages>
  <Words>7171</Words>
  <Characters>42070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FIU Foundation, Inc.</vt:lpstr>
    </vt:vector>
  </TitlesOfParts>
  <Company>FIU</Company>
  <LinksUpToDate>false</LinksUpToDate>
  <CharactersWithSpaces>49143</CharactersWithSpaces>
  <SharedDoc>false</SharedDoc>
  <HLinks>
    <vt:vector size="174" baseType="variant">
      <vt:variant>
        <vt:i4>1572925</vt:i4>
      </vt:variant>
      <vt:variant>
        <vt:i4>170</vt:i4>
      </vt:variant>
      <vt:variant>
        <vt:i4>0</vt:i4>
      </vt:variant>
      <vt:variant>
        <vt:i4>5</vt:i4>
      </vt:variant>
      <vt:variant>
        <vt:lpwstr/>
      </vt:variant>
      <vt:variant>
        <vt:lpwstr>_Toc191696464</vt:lpwstr>
      </vt:variant>
      <vt:variant>
        <vt:i4>1572925</vt:i4>
      </vt:variant>
      <vt:variant>
        <vt:i4>164</vt:i4>
      </vt:variant>
      <vt:variant>
        <vt:i4>0</vt:i4>
      </vt:variant>
      <vt:variant>
        <vt:i4>5</vt:i4>
      </vt:variant>
      <vt:variant>
        <vt:lpwstr/>
      </vt:variant>
      <vt:variant>
        <vt:lpwstr>_Toc191696463</vt:lpwstr>
      </vt:variant>
      <vt:variant>
        <vt:i4>1572925</vt:i4>
      </vt:variant>
      <vt:variant>
        <vt:i4>158</vt:i4>
      </vt:variant>
      <vt:variant>
        <vt:i4>0</vt:i4>
      </vt:variant>
      <vt:variant>
        <vt:i4>5</vt:i4>
      </vt:variant>
      <vt:variant>
        <vt:lpwstr/>
      </vt:variant>
      <vt:variant>
        <vt:lpwstr>_Toc191696462</vt:lpwstr>
      </vt:variant>
      <vt:variant>
        <vt:i4>1572925</vt:i4>
      </vt:variant>
      <vt:variant>
        <vt:i4>152</vt:i4>
      </vt:variant>
      <vt:variant>
        <vt:i4>0</vt:i4>
      </vt:variant>
      <vt:variant>
        <vt:i4>5</vt:i4>
      </vt:variant>
      <vt:variant>
        <vt:lpwstr/>
      </vt:variant>
      <vt:variant>
        <vt:lpwstr>_Toc191696461</vt:lpwstr>
      </vt:variant>
      <vt:variant>
        <vt:i4>1572925</vt:i4>
      </vt:variant>
      <vt:variant>
        <vt:i4>146</vt:i4>
      </vt:variant>
      <vt:variant>
        <vt:i4>0</vt:i4>
      </vt:variant>
      <vt:variant>
        <vt:i4>5</vt:i4>
      </vt:variant>
      <vt:variant>
        <vt:lpwstr/>
      </vt:variant>
      <vt:variant>
        <vt:lpwstr>_Toc191696460</vt:lpwstr>
      </vt:variant>
      <vt:variant>
        <vt:i4>1769533</vt:i4>
      </vt:variant>
      <vt:variant>
        <vt:i4>140</vt:i4>
      </vt:variant>
      <vt:variant>
        <vt:i4>0</vt:i4>
      </vt:variant>
      <vt:variant>
        <vt:i4>5</vt:i4>
      </vt:variant>
      <vt:variant>
        <vt:lpwstr/>
      </vt:variant>
      <vt:variant>
        <vt:lpwstr>_Toc191696459</vt:lpwstr>
      </vt:variant>
      <vt:variant>
        <vt:i4>1769533</vt:i4>
      </vt:variant>
      <vt:variant>
        <vt:i4>134</vt:i4>
      </vt:variant>
      <vt:variant>
        <vt:i4>0</vt:i4>
      </vt:variant>
      <vt:variant>
        <vt:i4>5</vt:i4>
      </vt:variant>
      <vt:variant>
        <vt:lpwstr/>
      </vt:variant>
      <vt:variant>
        <vt:lpwstr>_Toc191696458</vt:lpwstr>
      </vt:variant>
      <vt:variant>
        <vt:i4>1769533</vt:i4>
      </vt:variant>
      <vt:variant>
        <vt:i4>128</vt:i4>
      </vt:variant>
      <vt:variant>
        <vt:i4>0</vt:i4>
      </vt:variant>
      <vt:variant>
        <vt:i4>5</vt:i4>
      </vt:variant>
      <vt:variant>
        <vt:lpwstr/>
      </vt:variant>
      <vt:variant>
        <vt:lpwstr>_Toc191696457</vt:lpwstr>
      </vt:variant>
      <vt:variant>
        <vt:i4>1769533</vt:i4>
      </vt:variant>
      <vt:variant>
        <vt:i4>122</vt:i4>
      </vt:variant>
      <vt:variant>
        <vt:i4>0</vt:i4>
      </vt:variant>
      <vt:variant>
        <vt:i4>5</vt:i4>
      </vt:variant>
      <vt:variant>
        <vt:lpwstr/>
      </vt:variant>
      <vt:variant>
        <vt:lpwstr>_Toc191696456</vt:lpwstr>
      </vt:variant>
      <vt:variant>
        <vt:i4>1769533</vt:i4>
      </vt:variant>
      <vt:variant>
        <vt:i4>116</vt:i4>
      </vt:variant>
      <vt:variant>
        <vt:i4>0</vt:i4>
      </vt:variant>
      <vt:variant>
        <vt:i4>5</vt:i4>
      </vt:variant>
      <vt:variant>
        <vt:lpwstr/>
      </vt:variant>
      <vt:variant>
        <vt:lpwstr>_Toc191696455</vt:lpwstr>
      </vt:variant>
      <vt:variant>
        <vt:i4>1769533</vt:i4>
      </vt:variant>
      <vt:variant>
        <vt:i4>110</vt:i4>
      </vt:variant>
      <vt:variant>
        <vt:i4>0</vt:i4>
      </vt:variant>
      <vt:variant>
        <vt:i4>5</vt:i4>
      </vt:variant>
      <vt:variant>
        <vt:lpwstr/>
      </vt:variant>
      <vt:variant>
        <vt:lpwstr>_Toc191696454</vt:lpwstr>
      </vt:variant>
      <vt:variant>
        <vt:i4>1769533</vt:i4>
      </vt:variant>
      <vt:variant>
        <vt:i4>104</vt:i4>
      </vt:variant>
      <vt:variant>
        <vt:i4>0</vt:i4>
      </vt:variant>
      <vt:variant>
        <vt:i4>5</vt:i4>
      </vt:variant>
      <vt:variant>
        <vt:lpwstr/>
      </vt:variant>
      <vt:variant>
        <vt:lpwstr>_Toc191696453</vt:lpwstr>
      </vt:variant>
      <vt:variant>
        <vt:i4>1769533</vt:i4>
      </vt:variant>
      <vt:variant>
        <vt:i4>98</vt:i4>
      </vt:variant>
      <vt:variant>
        <vt:i4>0</vt:i4>
      </vt:variant>
      <vt:variant>
        <vt:i4>5</vt:i4>
      </vt:variant>
      <vt:variant>
        <vt:lpwstr/>
      </vt:variant>
      <vt:variant>
        <vt:lpwstr>_Toc191696452</vt:lpwstr>
      </vt:variant>
      <vt:variant>
        <vt:i4>1769533</vt:i4>
      </vt:variant>
      <vt:variant>
        <vt:i4>92</vt:i4>
      </vt:variant>
      <vt:variant>
        <vt:i4>0</vt:i4>
      </vt:variant>
      <vt:variant>
        <vt:i4>5</vt:i4>
      </vt:variant>
      <vt:variant>
        <vt:lpwstr/>
      </vt:variant>
      <vt:variant>
        <vt:lpwstr>_Toc191696451</vt:lpwstr>
      </vt:variant>
      <vt:variant>
        <vt:i4>1769533</vt:i4>
      </vt:variant>
      <vt:variant>
        <vt:i4>86</vt:i4>
      </vt:variant>
      <vt:variant>
        <vt:i4>0</vt:i4>
      </vt:variant>
      <vt:variant>
        <vt:i4>5</vt:i4>
      </vt:variant>
      <vt:variant>
        <vt:lpwstr/>
      </vt:variant>
      <vt:variant>
        <vt:lpwstr>_Toc191696450</vt:lpwstr>
      </vt:variant>
      <vt:variant>
        <vt:i4>1703997</vt:i4>
      </vt:variant>
      <vt:variant>
        <vt:i4>80</vt:i4>
      </vt:variant>
      <vt:variant>
        <vt:i4>0</vt:i4>
      </vt:variant>
      <vt:variant>
        <vt:i4>5</vt:i4>
      </vt:variant>
      <vt:variant>
        <vt:lpwstr/>
      </vt:variant>
      <vt:variant>
        <vt:lpwstr>_Toc191696449</vt:lpwstr>
      </vt:variant>
      <vt:variant>
        <vt:i4>1703997</vt:i4>
      </vt:variant>
      <vt:variant>
        <vt:i4>74</vt:i4>
      </vt:variant>
      <vt:variant>
        <vt:i4>0</vt:i4>
      </vt:variant>
      <vt:variant>
        <vt:i4>5</vt:i4>
      </vt:variant>
      <vt:variant>
        <vt:lpwstr/>
      </vt:variant>
      <vt:variant>
        <vt:lpwstr>_Toc191696448</vt:lpwstr>
      </vt:variant>
      <vt:variant>
        <vt:i4>1703997</vt:i4>
      </vt:variant>
      <vt:variant>
        <vt:i4>68</vt:i4>
      </vt:variant>
      <vt:variant>
        <vt:i4>0</vt:i4>
      </vt:variant>
      <vt:variant>
        <vt:i4>5</vt:i4>
      </vt:variant>
      <vt:variant>
        <vt:lpwstr/>
      </vt:variant>
      <vt:variant>
        <vt:lpwstr>_Toc191696447</vt:lpwstr>
      </vt:variant>
      <vt:variant>
        <vt:i4>1703997</vt:i4>
      </vt:variant>
      <vt:variant>
        <vt:i4>62</vt:i4>
      </vt:variant>
      <vt:variant>
        <vt:i4>0</vt:i4>
      </vt:variant>
      <vt:variant>
        <vt:i4>5</vt:i4>
      </vt:variant>
      <vt:variant>
        <vt:lpwstr/>
      </vt:variant>
      <vt:variant>
        <vt:lpwstr>_Toc191696446</vt:lpwstr>
      </vt:variant>
      <vt:variant>
        <vt:i4>1703997</vt:i4>
      </vt:variant>
      <vt:variant>
        <vt:i4>56</vt:i4>
      </vt:variant>
      <vt:variant>
        <vt:i4>0</vt:i4>
      </vt:variant>
      <vt:variant>
        <vt:i4>5</vt:i4>
      </vt:variant>
      <vt:variant>
        <vt:lpwstr/>
      </vt:variant>
      <vt:variant>
        <vt:lpwstr>_Toc191696445</vt:lpwstr>
      </vt:variant>
      <vt:variant>
        <vt:i4>1703997</vt:i4>
      </vt:variant>
      <vt:variant>
        <vt:i4>50</vt:i4>
      </vt:variant>
      <vt:variant>
        <vt:i4>0</vt:i4>
      </vt:variant>
      <vt:variant>
        <vt:i4>5</vt:i4>
      </vt:variant>
      <vt:variant>
        <vt:lpwstr/>
      </vt:variant>
      <vt:variant>
        <vt:lpwstr>_Toc191696444</vt:lpwstr>
      </vt:variant>
      <vt:variant>
        <vt:i4>1703997</vt:i4>
      </vt:variant>
      <vt:variant>
        <vt:i4>44</vt:i4>
      </vt:variant>
      <vt:variant>
        <vt:i4>0</vt:i4>
      </vt:variant>
      <vt:variant>
        <vt:i4>5</vt:i4>
      </vt:variant>
      <vt:variant>
        <vt:lpwstr/>
      </vt:variant>
      <vt:variant>
        <vt:lpwstr>_Toc191696443</vt:lpwstr>
      </vt:variant>
      <vt:variant>
        <vt:i4>1703997</vt:i4>
      </vt:variant>
      <vt:variant>
        <vt:i4>38</vt:i4>
      </vt:variant>
      <vt:variant>
        <vt:i4>0</vt:i4>
      </vt:variant>
      <vt:variant>
        <vt:i4>5</vt:i4>
      </vt:variant>
      <vt:variant>
        <vt:lpwstr/>
      </vt:variant>
      <vt:variant>
        <vt:lpwstr>_Toc191696442</vt:lpwstr>
      </vt:variant>
      <vt:variant>
        <vt:i4>1703997</vt:i4>
      </vt:variant>
      <vt:variant>
        <vt:i4>32</vt:i4>
      </vt:variant>
      <vt:variant>
        <vt:i4>0</vt:i4>
      </vt:variant>
      <vt:variant>
        <vt:i4>5</vt:i4>
      </vt:variant>
      <vt:variant>
        <vt:lpwstr/>
      </vt:variant>
      <vt:variant>
        <vt:lpwstr>_Toc191696441</vt:lpwstr>
      </vt:variant>
      <vt:variant>
        <vt:i4>1703997</vt:i4>
      </vt:variant>
      <vt:variant>
        <vt:i4>26</vt:i4>
      </vt:variant>
      <vt:variant>
        <vt:i4>0</vt:i4>
      </vt:variant>
      <vt:variant>
        <vt:i4>5</vt:i4>
      </vt:variant>
      <vt:variant>
        <vt:lpwstr/>
      </vt:variant>
      <vt:variant>
        <vt:lpwstr>_Toc191696440</vt:lpwstr>
      </vt:variant>
      <vt:variant>
        <vt:i4>1900605</vt:i4>
      </vt:variant>
      <vt:variant>
        <vt:i4>20</vt:i4>
      </vt:variant>
      <vt:variant>
        <vt:i4>0</vt:i4>
      </vt:variant>
      <vt:variant>
        <vt:i4>5</vt:i4>
      </vt:variant>
      <vt:variant>
        <vt:lpwstr/>
      </vt:variant>
      <vt:variant>
        <vt:lpwstr>_Toc191696439</vt:lpwstr>
      </vt:variant>
      <vt:variant>
        <vt:i4>1900605</vt:i4>
      </vt:variant>
      <vt:variant>
        <vt:i4>14</vt:i4>
      </vt:variant>
      <vt:variant>
        <vt:i4>0</vt:i4>
      </vt:variant>
      <vt:variant>
        <vt:i4>5</vt:i4>
      </vt:variant>
      <vt:variant>
        <vt:lpwstr/>
      </vt:variant>
      <vt:variant>
        <vt:lpwstr>_Toc191696438</vt:lpwstr>
      </vt:variant>
      <vt:variant>
        <vt:i4>1900605</vt:i4>
      </vt:variant>
      <vt:variant>
        <vt:i4>8</vt:i4>
      </vt:variant>
      <vt:variant>
        <vt:i4>0</vt:i4>
      </vt:variant>
      <vt:variant>
        <vt:i4>5</vt:i4>
      </vt:variant>
      <vt:variant>
        <vt:lpwstr/>
      </vt:variant>
      <vt:variant>
        <vt:lpwstr>_Toc191696437</vt:lpwstr>
      </vt:variant>
      <vt:variant>
        <vt:i4>1900605</vt:i4>
      </vt:variant>
      <vt:variant>
        <vt:i4>2</vt:i4>
      </vt:variant>
      <vt:variant>
        <vt:i4>0</vt:i4>
      </vt:variant>
      <vt:variant>
        <vt:i4>5</vt:i4>
      </vt:variant>
      <vt:variant>
        <vt:lpwstr/>
      </vt:variant>
      <vt:variant>
        <vt:lpwstr>_Toc191696436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FIU Foundation, Inc.</dc:title>
  <dc:subject>Budget Manual</dc:subject>
  <dc:creator>David Snider</dc:creator>
  <cp:keywords>Budget Call, Roster, Analysts, City Assignments</cp:keywords>
  <cp:lastModifiedBy>Milagros Garcia</cp:lastModifiedBy>
  <cp:revision>27</cp:revision>
  <cp:lastPrinted>2022-02-14T21:02:00Z</cp:lastPrinted>
  <dcterms:created xsi:type="dcterms:W3CDTF">2023-02-15T16:38:00Z</dcterms:created>
  <dcterms:modified xsi:type="dcterms:W3CDTF">2023-02-15T17:27:00Z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-56934606</vt:i4>
  </property>
  <property fmtid="{D5CDD505-2E9C-101B-9397-08002B2CF9AE}" pid="3" name="ContentTypeId">
    <vt:lpwstr>0x010100E2196736D0964344BD8F086894EB1E81</vt:lpwstr>
  </property>
  <property fmtid="{D5CDD505-2E9C-101B-9397-08002B2CF9AE}" pid="4" name="MediaServiceImageTags">
    <vt:lpwstr/>
  </property>
</Properties>
</file>